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F2" w:rsidRDefault="00A33D12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1144905</wp:posOffset>
            </wp:positionH>
            <wp:positionV relativeFrom="page">
              <wp:posOffset>1397635</wp:posOffset>
            </wp:positionV>
            <wp:extent cx="5884545" cy="809434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y9K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LBwAAAAAAAAAAAACZCAAAMyQAAMsxAAAAAAAACwcAAJkI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80943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3011F2" w:rsidRDefault="00A33D12">
      <w:pPr>
        <w:tabs>
          <w:tab w:val="left" w:pos="708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  <w:bookmarkStart w:id="0" w:name="_Toc460327601"/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11F2" w:rsidRDefault="00A33D1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89535" distB="89535" distL="89535" distR="89535" simplePos="0" relativeHeight="251658242" behindDoc="0" locked="0" layoutInCell="0" hidden="0" allowOverlap="1">
            <wp:simplePos x="0" y="0"/>
            <wp:positionH relativeFrom="page">
              <wp:posOffset>1366520</wp:posOffset>
            </wp:positionH>
            <wp:positionV relativeFrom="page">
              <wp:posOffset>1106170</wp:posOffset>
            </wp:positionV>
            <wp:extent cx="5429885" cy="7467600"/>
            <wp:effectExtent l="0" t="0" r="0" b="0"/>
            <wp:wrapSquare wrapText="bothSides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y9K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IIAAAAAAAAAAAAAAAAAAAAAAABoCAAAAAAAAAAAAADOBgAAZyEAAPAtAAABAAAAaAgAAM4G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7467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3B9B" w:rsidRPr="00933B9B" w:rsidRDefault="00933B9B" w:rsidP="00933B9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3B9B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11F2" w:rsidRDefault="00A33D12">
      <w:pPr>
        <w:tabs>
          <w:tab w:val="left" w:pos="708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1.1. Программа государственной итоговой аттестации выпускников по направлению подготовки 40.04.01 Юриспруденция, направленность (профиль) магистерской программы «Медицинское право» определяет цель, задачи, </w:t>
      </w:r>
      <w:r>
        <w:rPr>
          <w:rFonts w:ascii="Times New Roman" w:hAnsi="Times New Roman"/>
          <w:sz w:val="28"/>
          <w:szCs w:val="28"/>
          <w:lang w:eastAsia="ru-RU"/>
        </w:rPr>
        <w:t>структуру, содержание, порядок государственной итоговой аттестации,</w:t>
      </w:r>
      <w:r>
        <w:rPr>
          <w:rFonts w:ascii="Times New Roman" w:hAnsi="Times New Roman"/>
          <w:sz w:val="28"/>
          <w:szCs w:val="28"/>
        </w:rPr>
        <w:t xml:space="preserve"> требования к выпускным квалификационным работам и порядку их выполнения, критерии оценки защиты выпускной квалификационной работы.</w:t>
      </w:r>
    </w:p>
    <w:p w:rsidR="003011F2" w:rsidRDefault="00A33D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проведения государственной итоговой аттестации (д</w:t>
      </w:r>
      <w:r>
        <w:rPr>
          <w:rFonts w:ascii="Times New Roman" w:hAnsi="Times New Roman"/>
          <w:sz w:val="28"/>
          <w:szCs w:val="28"/>
          <w:lang w:eastAsia="ru-RU"/>
        </w:rPr>
        <w:t xml:space="preserve">алее - ГИА), состав и функции государственных экзаменационных комиссий и апелляционных комиссий, особенности проведения ГИА для выпускников из числа лиц с ограниченными возможностями) регламентируются </w:t>
      </w:r>
      <w:r>
        <w:rPr>
          <w:rFonts w:ascii="Times New Roman" w:hAnsi="Times New Roman"/>
          <w:sz w:val="28"/>
          <w:szCs w:val="28"/>
        </w:rPr>
        <w:t>Порядком проведения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 по программам бакалавриата, программам специалитета и программам магистратуры в ФГБОУ ВО «Псковский государственный университет»,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утверждённым приказом от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>27.05.2020 № 261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11F2" w:rsidRDefault="00A33D12">
      <w:pPr>
        <w:pBdr>
          <w:top w:val="nil"/>
          <w:left w:val="nil"/>
          <w:bottom w:val="single" w:sz="12" w:space="1" w:color="000000"/>
          <w:right w:val="nil"/>
          <w:between w:val="nil"/>
        </w:pBdr>
        <w:shd w:val="solid" w:color="FFFFFF" w:fill="auto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bookmarkStart w:id="1" w:name="_Hlk101012090"/>
      <w:r>
        <w:rPr>
          <w:rFonts w:ascii="Times New Roman" w:hAnsi="Times New Roman"/>
          <w:sz w:val="28"/>
          <w:szCs w:val="28"/>
          <w:lang w:eastAsia="ru-RU"/>
        </w:rPr>
        <w:t xml:space="preserve">Целью государственной итоговой аттестации является установление </w:t>
      </w:r>
      <w:r>
        <w:rPr>
          <w:rFonts w:ascii="Times New Roman" w:hAnsi="Times New Roman"/>
          <w:sz w:val="28"/>
          <w:szCs w:val="28"/>
        </w:rPr>
        <w:t>соответствия уровня подготовленности обучающегося по ОПОП ВО (магистерская программа «Медицинское право») к решению профессиональных задач требованиям федерального государственного образовательного стандарта высшего образования – магистратуры по направлени</w:t>
      </w:r>
      <w:r>
        <w:rPr>
          <w:rFonts w:ascii="Times New Roman" w:hAnsi="Times New Roman"/>
          <w:sz w:val="28"/>
          <w:szCs w:val="28"/>
        </w:rPr>
        <w:t>ю подготовки 40.04.01 Юриспруденция, утвержденного приказом Минобрнауки России от 25 ноября 2020 г.  № 1451   с оценкой степени указанного соответствия.</w:t>
      </w:r>
      <w:bookmarkEnd w:id="1"/>
    </w:p>
    <w:p w:rsidR="003011F2" w:rsidRDefault="00A33D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bookmarkStart w:id="2" w:name="_Hlk101012120"/>
      <w:r>
        <w:rPr>
          <w:rFonts w:ascii="Times New Roman" w:hAnsi="Times New Roman"/>
          <w:iCs/>
          <w:sz w:val="28"/>
        </w:rPr>
        <w:t>Задачи государственной итоговой аттестации:</w:t>
      </w:r>
    </w:p>
    <w:p w:rsidR="003011F2" w:rsidRDefault="00A33D12">
      <w:pPr>
        <w:numPr>
          <w:ilvl w:val="0"/>
          <w:numId w:val="36"/>
        </w:numPr>
        <w:spacing w:after="0" w:line="264" w:lineRule="auto"/>
        <w:ind w:left="0"/>
        <w:contextualSpacing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оценить готовность выпускника к следующим видам профес</w:t>
      </w:r>
      <w:r>
        <w:rPr>
          <w:rFonts w:ascii="Times New Roman" w:hAnsi="Times New Roman"/>
          <w:iCs/>
          <w:sz w:val="28"/>
        </w:rPr>
        <w:t>сиональной деятельности: правоприменительная, консультационная, нормотворческая;</w:t>
      </w:r>
    </w:p>
    <w:p w:rsidR="003011F2" w:rsidRDefault="00A33D12">
      <w:pPr>
        <w:numPr>
          <w:ilvl w:val="0"/>
          <w:numId w:val="36"/>
        </w:numPr>
        <w:spacing w:after="0" w:line="264" w:lineRule="auto"/>
        <w:ind w:left="0"/>
        <w:contextualSpacing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оценить готовность выпускника решать следующие профессиональные задачи: в рамках правоприменительной деятельности - применение нормативных правовых актов в соответствующих сфе</w:t>
      </w:r>
      <w:r>
        <w:rPr>
          <w:rFonts w:ascii="Times New Roman" w:hAnsi="Times New Roman"/>
          <w:iCs/>
          <w:sz w:val="28"/>
        </w:rPr>
        <w:t xml:space="preserve">рах профессиональной деятельности, реализация норм материального и процессуального права; в рамках консультационной - дача юридических консультаций и заключений в различных сферах юридической деятельности; в рамках нормотворческой - разработка нормативных </w:t>
      </w:r>
      <w:r>
        <w:rPr>
          <w:rFonts w:ascii="Times New Roman" w:hAnsi="Times New Roman"/>
          <w:iCs/>
          <w:sz w:val="28"/>
        </w:rPr>
        <w:t>правовых и локальных правовых актов в конкретных сферах юридической деятельности;</w:t>
      </w:r>
    </w:p>
    <w:p w:rsidR="003011F2" w:rsidRDefault="00A33D12">
      <w:pPr>
        <w:numPr>
          <w:ilvl w:val="0"/>
          <w:numId w:val="36"/>
        </w:numPr>
        <w:spacing w:after="0" w:line="264" w:lineRule="auto"/>
        <w:ind w:left="0"/>
        <w:contextualSpacing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выявить уровень сформированности у выпускника результатов освоения ОПОП ВО.</w:t>
      </w:r>
      <w:bookmarkEnd w:id="2"/>
    </w:p>
    <w:p w:rsidR="003011F2" w:rsidRDefault="003011F2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3B9B" w:rsidRDefault="00933B9B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3B9B" w:rsidRDefault="00933B9B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3B9B" w:rsidRDefault="00933B9B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3B9B" w:rsidRDefault="00933B9B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3B9B" w:rsidRDefault="00933B9B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11F2" w:rsidRDefault="00A33D12">
      <w:pPr>
        <w:tabs>
          <w:tab w:val="left" w:pos="708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bookmarkStart w:id="3" w:name="_Hlk101013170"/>
      <w:r>
        <w:rPr>
          <w:rFonts w:ascii="Times New Roman" w:hAnsi="Times New Roman"/>
          <w:b/>
          <w:sz w:val="28"/>
          <w:szCs w:val="28"/>
          <w:lang w:eastAsia="ru-RU"/>
        </w:rPr>
        <w:t>Структура государственной итоговой аттестации.</w:t>
      </w:r>
    </w:p>
    <w:p w:rsidR="003011F2" w:rsidRDefault="00A33D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4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</w:rPr>
        <w:t>Государственная итоговая аттестация по нап</w:t>
      </w:r>
      <w:r>
        <w:rPr>
          <w:rFonts w:ascii="Times New Roman" w:hAnsi="Times New Roman"/>
          <w:sz w:val="28"/>
          <w:szCs w:val="28"/>
        </w:rPr>
        <w:t>равлению подготовки 40.04.01 Юриспруденция, магистерская программа «Медицинское право», проводится в форме защиты выпускной квалификационной работы в виде ВКР магистра (магистерской диссертации).</w:t>
      </w:r>
    </w:p>
    <w:p w:rsidR="003011F2" w:rsidRDefault="00A33D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64" w:lineRule="auto"/>
        <w:ind w:right="1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Результаты государственного аттестационного испытания </w:t>
      </w:r>
      <w:r>
        <w:rPr>
          <w:rFonts w:ascii="Times New Roman" w:hAnsi="Times New Roman"/>
          <w:sz w:val="28"/>
          <w:szCs w:val="28"/>
          <w:lang w:eastAsia="ru-RU"/>
        </w:rPr>
        <w:t>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bookmarkEnd w:id="3"/>
    <w:p w:rsidR="003011F2" w:rsidRDefault="00A33D12">
      <w:pPr>
        <w:tabs>
          <w:tab w:val="left" w:pos="708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Содержание и порядок проведения 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государственного экзамена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предусмотрен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F2" w:rsidRDefault="00A33D12">
      <w:pPr>
        <w:tabs>
          <w:tab w:val="left" w:pos="708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Требования к выпускным квалификационным работам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</w:t>
      </w:r>
      <w:r>
        <w:rPr>
          <w:rFonts w:ascii="Times New Roman" w:hAnsi="Times New Roman"/>
          <w:sz w:val="28"/>
          <w:szCs w:val="28"/>
        </w:rPr>
        <w:t>енности выпускника(ов) к самостоятельной профессиональной деятельности.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Выпускная квалификационная работа выполняется в виде ВКР магистра (магистерской диссертации).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Основными задачами подготовки выпускниками ВКР являются следующие: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 осуществить дал</w:t>
      </w:r>
      <w:r>
        <w:rPr>
          <w:rFonts w:ascii="Times New Roman" w:hAnsi="Times New Roman"/>
          <w:iCs/>
          <w:sz w:val="28"/>
          <w:szCs w:val="28"/>
        </w:rPr>
        <w:t xml:space="preserve">ьнейшее углубление теоретических знаний и их систематизацию,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развить прикладные умения и практические навыки,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 овладеть методикой исследования при решении профессиональных задач в соответствии с видами профессиональной деятельности, показать способнос</w:t>
      </w:r>
      <w:r>
        <w:rPr>
          <w:rFonts w:ascii="Times New Roman" w:hAnsi="Times New Roman"/>
          <w:iCs/>
          <w:sz w:val="28"/>
          <w:szCs w:val="28"/>
        </w:rPr>
        <w:t xml:space="preserve">ти выпускника в организации и проведении самостоятельного исследования, использовании современных методов и подходов при решении проблем в исследуемой области;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 повысить общую и профессиональную компетентность выпускника,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показать способность и умение </w:t>
      </w:r>
      <w:r>
        <w:rPr>
          <w:rFonts w:ascii="Times New Roman" w:hAnsi="Times New Roman"/>
          <w:iCs/>
          <w:sz w:val="28"/>
          <w:szCs w:val="28"/>
        </w:rPr>
        <w:t>выпускника,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</w:t>
      </w:r>
      <w:r>
        <w:rPr>
          <w:rFonts w:ascii="Times New Roman" w:hAnsi="Times New Roman"/>
          <w:iCs/>
          <w:sz w:val="28"/>
          <w:szCs w:val="28"/>
        </w:rPr>
        <w:t>мацию, научно аргументировать и защищать свою точку зрения;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 раскрыть научный потенциал диссертанта, продемонстрировать уровень научной квалификации, умение самостоятельно вести научный поиск и решать конкретные научные задачи;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– выявить результаты провед</w:t>
      </w:r>
      <w:r>
        <w:rPr>
          <w:rFonts w:ascii="Times New Roman" w:hAnsi="Times New Roman"/>
          <w:iCs/>
          <w:sz w:val="28"/>
          <w:szCs w:val="28"/>
        </w:rPr>
        <w:t>енного исследования, их аргументацию и обоснованность рекомендаций и предложений.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 продемонстрировать уровень речевой культуры выпускника.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Этапы выполнения ВКР включают в себя: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Порядок допуска студентов выпускных курсов к выполнению ВКР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определяется </w:t>
      </w:r>
      <w:r>
        <w:rPr>
          <w:rFonts w:ascii="Times New Roman" w:hAnsi="Times New Roman"/>
          <w:bCs/>
          <w:iCs/>
          <w:sz w:val="28"/>
          <w:szCs w:val="28"/>
        </w:rPr>
        <w:t>выпускающими кафедрами.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Порядок выбора/определения и назначения (утверждения) тем ВКР.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Выпускающая кафедра обеспечивает разработку и утверждение в установленном порядке программы государственной итоговой аттестации и доводит её до сведения обучающихся не п</w:t>
      </w:r>
      <w:r>
        <w:rPr>
          <w:rFonts w:ascii="Times New Roman" w:hAnsi="Times New Roman"/>
          <w:iCs/>
          <w:sz w:val="28"/>
          <w:szCs w:val="28"/>
        </w:rPr>
        <w:t>озднее шести месяцев до начала государственной итоговой аттестации.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Программа государственной итоговой аттестации включает в себя требования к выпускным квалификационным работам и порядку их выполнения, критерии оценки защиты выпускных квалификационных раб</w:t>
      </w:r>
      <w:r>
        <w:rPr>
          <w:rFonts w:ascii="Times New Roman" w:hAnsi="Times New Roman"/>
          <w:iCs/>
          <w:sz w:val="28"/>
          <w:szCs w:val="28"/>
        </w:rPr>
        <w:t>от, а также подачи и рассмотрения апелляций.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Выпускающая кафедра утверждает примерный перечень тем выпускных квалификационных работ, предлагаемых обучающимся (далее – перечень), а также список предполагаемых руководителей (далее – список) и доводит перечен</w:t>
      </w:r>
      <w:r>
        <w:rPr>
          <w:rFonts w:ascii="Times New Roman" w:hAnsi="Times New Roman"/>
          <w:iCs/>
          <w:sz w:val="28"/>
          <w:szCs w:val="28"/>
        </w:rPr>
        <w:t xml:space="preserve">ь и список до сведения студентов-выпускников не позднее, чем за шесть месяцев до начала государственной итоговой аттестации.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Обучающиеся выбирают темы ВКР из предложенного выпускающей кафедрой перечня тем в установленном кафедрой порядке.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 письменному </w:t>
      </w:r>
      <w:r>
        <w:rPr>
          <w:rFonts w:ascii="Times New Roman" w:hAnsi="Times New Roman"/>
          <w:iCs/>
          <w:sz w:val="28"/>
          <w:szCs w:val="28"/>
        </w:rPr>
        <w:t>заявлению обучающегося или нескольких обучающихся, выполняющих выпускную квалификационную работу совместно, им может быть предоставлена возможность подготовки и защиты выпускной квалификационной работы по предложенной ими теме, в случае обоснованности целе</w:t>
      </w:r>
      <w:r>
        <w:rPr>
          <w:rFonts w:ascii="Times New Roman" w:hAnsi="Times New Roman"/>
          <w:iCs/>
          <w:sz w:val="28"/>
          <w:szCs w:val="28"/>
        </w:rPr>
        <w:t>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(предприятии, организации или учреждении работодателя).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определении тем выпускных кв</w:t>
      </w:r>
      <w:r>
        <w:rPr>
          <w:rFonts w:ascii="Times New Roman" w:hAnsi="Times New Roman"/>
          <w:iCs/>
          <w:sz w:val="28"/>
          <w:szCs w:val="28"/>
        </w:rPr>
        <w:t>алификационных работ предпочтение отдается реальным производственным и научным задачам, которые необходимо решать в процессе профессиональной деятельности выпускника.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Название темы должно отражать цель выполнения выпускной квалификационной работы. При опре</w:t>
      </w:r>
      <w:r>
        <w:rPr>
          <w:rFonts w:ascii="Times New Roman" w:hAnsi="Times New Roman"/>
          <w:iCs/>
          <w:sz w:val="28"/>
          <w:szCs w:val="28"/>
        </w:rPr>
        <w:t xml:space="preserve">делении тем ВКР также следует руководствоваться следующими требованиями: 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тема должна быть актуальной, соответствовать современному состоянию и перспективам развития избранной профессиональной области; 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тема должна основываться на проведенной обучающимся н</w:t>
      </w:r>
      <w:r>
        <w:rPr>
          <w:rFonts w:ascii="Times New Roman" w:hAnsi="Times New Roman"/>
          <w:iCs/>
          <w:sz w:val="28"/>
          <w:szCs w:val="28"/>
        </w:rPr>
        <w:t xml:space="preserve">аучно-исследовательской работе в процессе обучения; 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тема должна учитывать степень её разработанности и освещенности в научной, учебной литературе; 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тема должна отвечать интересам и потребностям организации, предприятия, учреждения работодателя, по заказу </w:t>
      </w:r>
      <w:r>
        <w:rPr>
          <w:rFonts w:ascii="Times New Roman" w:hAnsi="Times New Roman"/>
          <w:iCs/>
          <w:sz w:val="28"/>
          <w:szCs w:val="28"/>
        </w:rPr>
        <w:t>или на базе которой выполнена ВКР.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Окончательно темы ВКР студентов-магистрантов формируются по завершении преддипломной практики, во время прохождения которой студенты собирают материалы, необходимые для подготовки ВКР и её оформления, готовят первичный ва</w:t>
      </w:r>
      <w:r>
        <w:rPr>
          <w:rFonts w:ascii="Times New Roman" w:hAnsi="Times New Roman"/>
          <w:iCs/>
          <w:sz w:val="28"/>
          <w:szCs w:val="28"/>
        </w:rPr>
        <w:t xml:space="preserve">риант ВКР.   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Назначение руководителей ВКР. </w:t>
      </w:r>
      <w:r>
        <w:rPr>
          <w:rFonts w:ascii="Times New Roman" w:hAnsi="Times New Roman"/>
          <w:iCs/>
          <w:sz w:val="28"/>
          <w:szCs w:val="28"/>
        </w:rPr>
        <w:t>Для подготовки выпускной квалификационной работы обучающемуся назначается руководитель выпускной квалификационной работы.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Установление обучающимся тем выпускных квалификационных работ и назначение руководителей </w:t>
      </w:r>
      <w:r>
        <w:rPr>
          <w:rFonts w:ascii="Times New Roman" w:hAnsi="Times New Roman"/>
          <w:iCs/>
          <w:sz w:val="28"/>
          <w:szCs w:val="28"/>
        </w:rPr>
        <w:t>и консультантов оформляется приказом ректора не позднее, чем за 1 месяц до начала государственной итоговой аттестации.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Руководителями ВКР могут быть научно-педагогические работнике (далее – НПР) выпускающей кафедры, как правило, имеющие ученую степень и/ил</w:t>
      </w:r>
      <w:r>
        <w:rPr>
          <w:rFonts w:ascii="Times New Roman" w:hAnsi="Times New Roman"/>
          <w:iCs/>
          <w:sz w:val="28"/>
          <w:szCs w:val="28"/>
        </w:rPr>
        <w:t>и звание, ведущие специалисты предприятий, организаций и учреждений работодателя, профессиональная деятельность которых соответствует профессиональной направленности образовательной программы студента, имеющие стаж работы не менее трех лет по профилю данно</w:t>
      </w:r>
      <w:r>
        <w:rPr>
          <w:rFonts w:ascii="Times New Roman" w:hAnsi="Times New Roman"/>
          <w:iCs/>
          <w:sz w:val="28"/>
          <w:szCs w:val="28"/>
        </w:rPr>
        <w:t xml:space="preserve">й образовательной программы.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Руководство ВКР является учебной нагрузкой, подлежащей оплате в установленном порядке. Максимальное количество закрепленных за одним руководителем студентов-выпускников, порядок определения объема учебной работы, выполняемой р</w:t>
      </w:r>
      <w:r>
        <w:rPr>
          <w:rFonts w:ascii="Times New Roman" w:hAnsi="Times New Roman"/>
          <w:iCs/>
          <w:sz w:val="28"/>
          <w:szCs w:val="28"/>
        </w:rPr>
        <w:t>уководителем ВКР студента, регламентируется Инструкцией о рекомендуемых нормах времени и порядке расчета объемов учебной работы, выполняемой профессорско-преподавательским составом университета по образовательным программам высшего образования, утвержденно</w:t>
      </w:r>
      <w:r>
        <w:rPr>
          <w:rFonts w:ascii="Times New Roman" w:hAnsi="Times New Roman"/>
          <w:iCs/>
          <w:sz w:val="28"/>
          <w:szCs w:val="28"/>
        </w:rPr>
        <w:t>й ректором Университета в установленном порядке.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Руководитель ВКР обязан: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оказывать помощь обучающемуся при определении и формировании окончательной темы ВКР, при подготовке плана, графика выполнения ВКР, при подборе правовых, литературных и иных информаци</w:t>
      </w:r>
      <w:r>
        <w:rPr>
          <w:rFonts w:ascii="Times New Roman" w:hAnsi="Times New Roman"/>
          <w:iCs/>
          <w:sz w:val="28"/>
          <w:szCs w:val="28"/>
        </w:rPr>
        <w:t>онных источников, при подборе фактического материала;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содействовать в выборе методик решения исследовательских/проектных задач, проведения расчетов, исследований (если таковые предусмотрены планом выполнения ВКР) при подготовке ВКР;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осуществлять систематич</w:t>
      </w:r>
      <w:r>
        <w:rPr>
          <w:rFonts w:ascii="Times New Roman" w:hAnsi="Times New Roman"/>
          <w:iCs/>
          <w:sz w:val="28"/>
          <w:szCs w:val="28"/>
        </w:rPr>
        <w:t>еский контроль за ходом подготовки студентом ВКР в соответствии с планом и графиком ее выполнения;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давать студенту квалифицированные рекомендации по содержанию, по написанию и оформлению ВКР;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информировать заведующего кафедрой в случае отклонения от график</w:t>
      </w:r>
      <w:r>
        <w:rPr>
          <w:rFonts w:ascii="Times New Roman" w:hAnsi="Times New Roman"/>
          <w:iCs/>
          <w:sz w:val="28"/>
          <w:szCs w:val="28"/>
        </w:rPr>
        <w:t>а подготовки ВКР, а также при возникновении проблем, способных поставить под угрозу её завершение в установленные сроки;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производить оценку качества выполнения ВКР в соответствии с предъявляемыми к ней требованиями.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Руководитель ВКР имеет право: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выбрать </w:t>
      </w:r>
      <w:r>
        <w:rPr>
          <w:rFonts w:ascii="Times New Roman" w:hAnsi="Times New Roman"/>
          <w:iCs/>
          <w:sz w:val="28"/>
          <w:szCs w:val="28"/>
        </w:rPr>
        <w:t>удобную для него и студента-выпускника форму организации взаимодействия и установить периодичность контактной работы (консультирования);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присутст</w:t>
      </w:r>
      <w:r>
        <w:rPr>
          <w:rFonts w:ascii="Times New Roman" w:hAnsi="Times New Roman"/>
          <w:iCs/>
          <w:sz w:val="28"/>
          <w:szCs w:val="28"/>
        </w:rPr>
        <w:t>вовать на заседании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Государственной экзаменационной комиссии (далее – ГЭК) при защите ВКР, подготовкой которой он руководил.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Утверждение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тем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, руководителей ВКР.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Утверждение обучающимся тем выпускных квалификационных работ, назначение руководителей оформляе</w:t>
      </w:r>
      <w:r>
        <w:rPr>
          <w:rFonts w:ascii="Times New Roman" w:hAnsi="Times New Roman"/>
          <w:iCs/>
          <w:sz w:val="28"/>
          <w:szCs w:val="28"/>
        </w:rPr>
        <w:t>тся приказом ректора по представлению директора института, заведующего выпускающей кафедрой до начала периода подготовки ВКР.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возникновении форс-мажорных обстоятельств (смена руководителя по объективным причинам, обоснованное изменение объекта или проф</w:t>
      </w:r>
      <w:r>
        <w:rPr>
          <w:rFonts w:ascii="Times New Roman" w:hAnsi="Times New Roman"/>
          <w:iCs/>
          <w:sz w:val="28"/>
          <w:szCs w:val="28"/>
        </w:rPr>
        <w:t>ессиональной направленности ВКР, прекращение деятельности организации-заказчика темы ВКР и т.п.) допускается изменение темы ВКР, но не позднее чем за 4 недели до защиты ВКР. Любые изменения в тематике или руководстве ВКР оформляются соответствующим приказо</w:t>
      </w:r>
      <w:r>
        <w:rPr>
          <w:rFonts w:ascii="Times New Roman" w:hAnsi="Times New Roman"/>
          <w:iCs/>
          <w:sz w:val="28"/>
          <w:szCs w:val="28"/>
        </w:rPr>
        <w:t xml:space="preserve">м.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График и содержание этапов работы студента над ВКР. Порядок контроля хода выполнения работы студента над ВКР.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 начальном (первом) этапе подготовки ВКР студент совместно с руководителем: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определяет цели и задачи исследования/разработки, дает оценку </w:t>
      </w:r>
      <w:r>
        <w:rPr>
          <w:rFonts w:ascii="Times New Roman" w:hAnsi="Times New Roman"/>
          <w:iCs/>
          <w:sz w:val="28"/>
          <w:szCs w:val="28"/>
        </w:rPr>
        <w:t>актуальности темы ВКР, приводит описание области применения её результатов;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определяет возможные направления и пути решения задач, поставленных при выполнении ВКР;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устанавливает основную структуру ВКР;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информирует в установленные сроки выпускающую кафедру </w:t>
      </w:r>
      <w:r>
        <w:rPr>
          <w:rFonts w:ascii="Times New Roman" w:hAnsi="Times New Roman"/>
          <w:iCs/>
          <w:sz w:val="28"/>
          <w:szCs w:val="28"/>
        </w:rPr>
        <w:t>о результатах выполнения первого этапа подготовки ВКР.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последующих этапах студент формирует основную часть ВКР и в установленные сроки передает руководителю текст первого варианта ВКР для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проверки и замечаний; при этом в случае необходимости проводится </w:t>
      </w:r>
      <w:r>
        <w:rPr>
          <w:rFonts w:ascii="Times New Roman" w:hAnsi="Times New Roman"/>
          <w:iCs/>
          <w:sz w:val="28"/>
          <w:szCs w:val="28"/>
        </w:rPr>
        <w:t>корректировка текста и структуры ВКР. Предъявление первого варианта ВКР происходит в соответствии с установленным графиком подготовки ВКР. В случае отсутствия текста первого варианта ВКР в установленные сроки, руководитель ВКР обязан уведомить об этом заве</w:t>
      </w:r>
      <w:r>
        <w:rPr>
          <w:rFonts w:ascii="Times New Roman" w:hAnsi="Times New Roman"/>
          <w:iCs/>
          <w:sz w:val="28"/>
          <w:szCs w:val="28"/>
        </w:rPr>
        <w:t>дующего выпускающей кафедрой для принятия дисциплинарных мер воздействия на студента.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заключительном этапе подготовки ВКР студент производит окончательную ее корректировку. По завершении этого этапа студент представляет итоговый вариант ВКР руководителю</w:t>
      </w:r>
      <w:r>
        <w:rPr>
          <w:rFonts w:ascii="Times New Roman" w:hAnsi="Times New Roman"/>
          <w:iCs/>
          <w:sz w:val="28"/>
          <w:szCs w:val="28"/>
        </w:rPr>
        <w:t xml:space="preserve"> не позднее установленной даты для получения отзыва.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ВКР обязан представить отзыв на выпускающую кафедру в течение пяти рабочих дней после получения от студента итогового варианта ВКР, но не позднее срока, установленного графиком подготовки и </w:t>
      </w:r>
      <w:r>
        <w:rPr>
          <w:rFonts w:ascii="Times New Roman" w:hAnsi="Times New Roman"/>
          <w:iCs/>
          <w:sz w:val="28"/>
          <w:szCs w:val="28"/>
        </w:rPr>
        <w:t>защиты ВКР. Руководитель обеспечивает ознакомление обучающегося с отзывом не позднее, чем за три календарных дня до дня защиты выпускной квалификационной работы.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Отзыв руководителя не должен противоречить замечаниям, которые были сделаны руководителем по В</w:t>
      </w:r>
      <w:r>
        <w:rPr>
          <w:rFonts w:ascii="Times New Roman" w:hAnsi="Times New Roman"/>
          <w:iCs/>
          <w:sz w:val="28"/>
          <w:szCs w:val="28"/>
        </w:rPr>
        <w:t>КР на разных этапах её подготовки.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Отзыв руководителя ВКР оформляется на бланке по установленной форме.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Требования к структуре, содержанию и объему ВКР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выполняемой в форме магистерской диссертации следующие: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Структура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ВКР является формой организации нау</w:t>
      </w:r>
      <w:r>
        <w:rPr>
          <w:rFonts w:ascii="Times New Roman" w:hAnsi="Times New Roman"/>
          <w:iCs/>
          <w:sz w:val="28"/>
          <w:szCs w:val="28"/>
        </w:rPr>
        <w:t>чного материала, отражающей логику исследования, обеспечивающей единство и взаимосвязанность всех элементов содержания. Структура магистерской диссертации должна соответствовать критериям целостности, системности, связности и соразмерности (соответствия об</w:t>
      </w:r>
      <w:r>
        <w:rPr>
          <w:rFonts w:ascii="Times New Roman" w:hAnsi="Times New Roman"/>
          <w:iCs/>
          <w:sz w:val="28"/>
          <w:szCs w:val="28"/>
        </w:rPr>
        <w:t xml:space="preserve">ъема фрагмента текста его научной емкости).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Обязательными структурными элементами магистерской диссертации являются введение, основная часть, заключение и библиографический список/список источников и литературы.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 </w:t>
      </w:r>
      <w:r>
        <w:rPr>
          <w:rFonts w:ascii="Times New Roman" w:hAnsi="Times New Roman"/>
          <w:i/>
          <w:iCs/>
          <w:sz w:val="28"/>
          <w:szCs w:val="28"/>
        </w:rPr>
        <w:t xml:space="preserve">введении </w:t>
      </w:r>
      <w:r>
        <w:rPr>
          <w:rFonts w:ascii="Times New Roman" w:hAnsi="Times New Roman"/>
          <w:iCs/>
          <w:sz w:val="28"/>
          <w:szCs w:val="28"/>
        </w:rPr>
        <w:t xml:space="preserve">отражаются: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Обоснование выбор</w:t>
      </w:r>
      <w:r>
        <w:rPr>
          <w:rFonts w:ascii="Times New Roman" w:hAnsi="Times New Roman"/>
          <w:i/>
          <w:iCs/>
          <w:sz w:val="28"/>
          <w:szCs w:val="28"/>
        </w:rPr>
        <w:t>а темы исследования</w:t>
      </w:r>
      <w:r>
        <w:rPr>
          <w:rFonts w:ascii="Times New Roman" w:hAnsi="Times New Roman"/>
          <w:iCs/>
          <w:sz w:val="28"/>
          <w:szCs w:val="28"/>
        </w:rPr>
        <w:t xml:space="preserve">, в том числе ее </w:t>
      </w:r>
      <w:r>
        <w:rPr>
          <w:rFonts w:ascii="Times New Roman" w:hAnsi="Times New Roman"/>
          <w:i/>
          <w:iCs/>
          <w:sz w:val="28"/>
          <w:szCs w:val="28"/>
        </w:rPr>
        <w:t xml:space="preserve">актуальности, научной новизны </w:t>
      </w:r>
      <w:r>
        <w:rPr>
          <w:rFonts w:ascii="Times New Roman" w:hAnsi="Times New Roman"/>
          <w:iCs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</w:rPr>
        <w:t>практической значимости</w:t>
      </w:r>
      <w:r>
        <w:rPr>
          <w:rFonts w:ascii="Times New Roman" w:hAnsi="Times New Roman"/>
          <w:iCs/>
          <w:sz w:val="28"/>
          <w:szCs w:val="28"/>
        </w:rPr>
        <w:t xml:space="preserve">. Как правило, </w:t>
      </w:r>
      <w:r>
        <w:rPr>
          <w:rFonts w:ascii="Times New Roman" w:hAnsi="Times New Roman"/>
          <w:b/>
          <w:i/>
          <w:iCs/>
          <w:sz w:val="28"/>
          <w:szCs w:val="28"/>
        </w:rPr>
        <w:t>актуальность</w:t>
      </w:r>
      <w:r>
        <w:rPr>
          <w:rFonts w:ascii="Times New Roman" w:hAnsi="Times New Roman"/>
          <w:iCs/>
          <w:sz w:val="28"/>
          <w:szCs w:val="28"/>
        </w:rPr>
        <w:t xml:space="preserve"> объясняется тем, что исследуемая тема отличается высоким уровнем проблематичности. При этом существуют различные подходы к направлениям р</w:t>
      </w:r>
      <w:r>
        <w:rPr>
          <w:rFonts w:ascii="Times New Roman" w:hAnsi="Times New Roman"/>
          <w:iCs/>
          <w:sz w:val="28"/>
          <w:szCs w:val="28"/>
        </w:rPr>
        <w:t>ешения этих проблем, имеется дискуссия. Можно сделать вывод, что исследовать тему актуально, поскольку в ней есть проблемы (их надо кратко сформулировать), решение которых на данный момент не однозначное, а предполагает варианты. Исследователю надо дать ва</w:t>
      </w:r>
      <w:r>
        <w:rPr>
          <w:rFonts w:ascii="Times New Roman" w:hAnsi="Times New Roman"/>
          <w:iCs/>
          <w:sz w:val="28"/>
          <w:szCs w:val="28"/>
        </w:rPr>
        <w:t xml:space="preserve">риант решения проблемы, который ему наиболее импонирует и этот вариант должен быть его собственным решением, в котором есть отличия, особенности по сравнению с уже имеющимися.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Возможно присоединение к точке зрения какого-либо ученого (группы ученых), наиб</w:t>
      </w:r>
      <w:r>
        <w:rPr>
          <w:rFonts w:ascii="Times New Roman" w:hAnsi="Times New Roman"/>
          <w:iCs/>
          <w:sz w:val="28"/>
          <w:szCs w:val="28"/>
        </w:rPr>
        <w:t>олее убедительной и аргументированной, по мнению магистранта, по данной проблеме и путям её решения. При этом рекомендуется продемонстрировать убедительную критику иных точек зрения на проблему и привести дополнительно новые аргументы по сравнению с имеющи</w:t>
      </w:r>
      <w:r>
        <w:rPr>
          <w:rFonts w:ascii="Times New Roman" w:hAnsi="Times New Roman"/>
          <w:iCs/>
          <w:sz w:val="28"/>
          <w:szCs w:val="28"/>
        </w:rPr>
        <w:t>мися.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Раскрывается суть проблемной ситуации, аргументируется необходимость оперативного решения поставленной проблемы для соответствующей отрасли науки или практики. Определяется степень разработанности темы (с обязательным указанием концептуальности, теор</w:t>
      </w:r>
      <w:r>
        <w:rPr>
          <w:rFonts w:ascii="Times New Roman" w:hAnsi="Times New Roman"/>
          <w:iCs/>
          <w:sz w:val="28"/>
          <w:szCs w:val="28"/>
        </w:rPr>
        <w:t xml:space="preserve">етико-методологических оснований существующих подходов, лакун в изучении проблемы).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Научная новизна</w:t>
      </w:r>
      <w:r>
        <w:rPr>
          <w:rFonts w:ascii="Times New Roman" w:hAnsi="Times New Roman"/>
          <w:iCs/>
          <w:sz w:val="28"/>
          <w:szCs w:val="28"/>
        </w:rPr>
        <w:t xml:space="preserve"> подразумевает новый научный результат, новое решение поставленной проблемы, ожидаемое по завершении исследования. Новизна может выражаться в новом объекте </w:t>
      </w:r>
      <w:r>
        <w:rPr>
          <w:rFonts w:ascii="Times New Roman" w:hAnsi="Times New Roman"/>
          <w:iCs/>
          <w:sz w:val="28"/>
          <w:szCs w:val="28"/>
        </w:rPr>
        <w:t>или предмете исследования (он рассматривается впервые), вовлечении в научный оборот нового материала, в иной постановке известных проблем и задач, новом методе решения или в новом применении известного решения или метода, в новых результатах эксперимента и</w:t>
      </w:r>
      <w:r>
        <w:rPr>
          <w:rFonts w:ascii="Times New Roman" w:hAnsi="Times New Roman"/>
          <w:iCs/>
          <w:sz w:val="28"/>
          <w:szCs w:val="28"/>
        </w:rPr>
        <w:t xml:space="preserve"> т.п.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Иными словами, проводимое исследование должно внести что-то новое в уже имеющиеся на данный период результаты исследований по данной теме. Это новое надо обосновать, доказать. Например, это выявленные исследователем новые обстоятельства, аргументы, </w:t>
      </w:r>
      <w:r>
        <w:rPr>
          <w:rFonts w:ascii="Times New Roman" w:hAnsi="Times New Roman"/>
          <w:iCs/>
          <w:sz w:val="28"/>
          <w:szCs w:val="28"/>
        </w:rPr>
        <w:t>факты, способные подтвердить или опровергнуть ту или иную точку зрения. Наиболее характерна новизна для тем, которые практически вообще не исследовались («открыть» тему).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Поскольку проводимое исследование должно внести новое в уже имеющиеся на данный перио</w:t>
      </w:r>
      <w:r>
        <w:rPr>
          <w:rFonts w:ascii="Times New Roman" w:hAnsi="Times New Roman"/>
          <w:iCs/>
          <w:sz w:val="28"/>
          <w:szCs w:val="28"/>
        </w:rPr>
        <w:t xml:space="preserve">д результаты исследований по данной теме, то огромное значение приобретает определение </w:t>
      </w:r>
      <w:r>
        <w:rPr>
          <w:rFonts w:ascii="Times New Roman" w:hAnsi="Times New Roman"/>
          <w:b/>
          <w:i/>
          <w:iCs/>
          <w:sz w:val="28"/>
          <w:szCs w:val="28"/>
        </w:rPr>
        <w:t>степени разработанности темы</w:t>
      </w:r>
      <w:r>
        <w:rPr>
          <w:rFonts w:ascii="Times New Roman" w:hAnsi="Times New Roman"/>
          <w:iCs/>
          <w:sz w:val="28"/>
          <w:szCs w:val="28"/>
        </w:rPr>
        <w:t>, используя которую возможно уточнить область новизны работы. В зависимости от направления и специализации магистерской подготовки, типа дисс</w:t>
      </w:r>
      <w:r>
        <w:rPr>
          <w:rFonts w:ascii="Times New Roman" w:hAnsi="Times New Roman"/>
          <w:iCs/>
          <w:sz w:val="28"/>
          <w:szCs w:val="28"/>
        </w:rPr>
        <w:t xml:space="preserve">ертации, особенностей поставленных в работе задач, характеристика степени разработанности темы, </w:t>
      </w:r>
      <w:r>
        <w:rPr>
          <w:rFonts w:ascii="Times New Roman" w:hAnsi="Times New Roman"/>
          <w:i/>
          <w:iCs/>
          <w:sz w:val="28"/>
          <w:szCs w:val="28"/>
        </w:rPr>
        <w:t xml:space="preserve">обзор и анализ научной литературы </w:t>
      </w:r>
      <w:r>
        <w:rPr>
          <w:rFonts w:ascii="Times New Roman" w:hAnsi="Times New Roman"/>
          <w:iCs/>
          <w:sz w:val="28"/>
          <w:szCs w:val="28"/>
        </w:rPr>
        <w:t>может представлять собой отдельную часть введения, либо отдельный раздел (главу) диссертации. В работах историографического ха</w:t>
      </w:r>
      <w:r>
        <w:rPr>
          <w:rFonts w:ascii="Times New Roman" w:hAnsi="Times New Roman"/>
          <w:iCs/>
          <w:sz w:val="28"/>
          <w:szCs w:val="28"/>
        </w:rPr>
        <w:t xml:space="preserve">рактера - самостоятельный предмет исследования.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Практическая значимость</w:t>
      </w:r>
      <w:r>
        <w:rPr>
          <w:rFonts w:ascii="Times New Roman" w:hAnsi="Times New Roman"/>
          <w:iCs/>
          <w:sz w:val="28"/>
          <w:szCs w:val="28"/>
        </w:rPr>
        <w:t xml:space="preserve"> исследования, в том числе теоретического, определяется возможностями прикладного использования его результатов (с указанием области применения и оценкой эффективности).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Объект и предмет исследования </w:t>
      </w:r>
      <w:r>
        <w:rPr>
          <w:rFonts w:ascii="Times New Roman" w:hAnsi="Times New Roman"/>
          <w:iCs/>
          <w:sz w:val="28"/>
          <w:szCs w:val="28"/>
        </w:rPr>
        <w:t>напрямую связаны с темой исследования и его структурой, определяемой вопросами плана, целью и задачами исследования.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Объект исследования</w:t>
      </w:r>
      <w:r>
        <w:rPr>
          <w:rFonts w:ascii="Times New Roman" w:hAnsi="Times New Roman"/>
          <w:iCs/>
          <w:sz w:val="28"/>
          <w:szCs w:val="28"/>
        </w:rPr>
        <w:t xml:space="preserve"> определяет те границы, пределы, в которых исследование осуществляется, за рамки которых н</w:t>
      </w:r>
      <w:r>
        <w:rPr>
          <w:rFonts w:ascii="Times New Roman" w:hAnsi="Times New Roman"/>
          <w:iCs/>
          <w:sz w:val="28"/>
          <w:szCs w:val="28"/>
        </w:rPr>
        <w:t xml:space="preserve">е следует выходить. Объектом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исследования, как правило, является определенный круг общественных отношений, которые изучаются исследователем.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Например, тема ВКР определена как «Совершенствование структуры парламента Российской Федерации: проблемы и перспективы». При определении объекта исследования можно учесть структуру освоенной ООП магистратуры, вспомнив те учебные курсы, в рамках которых дан</w:t>
      </w:r>
      <w:r>
        <w:rPr>
          <w:rFonts w:ascii="Times New Roman" w:hAnsi="Times New Roman"/>
          <w:iCs/>
          <w:sz w:val="28"/>
          <w:szCs w:val="28"/>
        </w:rPr>
        <w:t>ная тематика затрагивалась. Для ООП магистратуры по программе «Конституционное и административное право» наиболее близка к данной тематике дисциплина «Организация высших органов государственной власти: опыт России и зарубежных стран». Это и поможет определ</w:t>
      </w:r>
      <w:r>
        <w:rPr>
          <w:rFonts w:ascii="Times New Roman" w:hAnsi="Times New Roman"/>
          <w:iCs/>
          <w:sz w:val="28"/>
          <w:szCs w:val="28"/>
        </w:rPr>
        <w:t xml:space="preserve">ить объект исследования, которым будет </w:t>
      </w:r>
      <w:r>
        <w:rPr>
          <w:rFonts w:ascii="Times New Roman" w:hAnsi="Times New Roman"/>
          <w:i/>
          <w:iCs/>
          <w:sz w:val="28"/>
          <w:szCs w:val="28"/>
        </w:rPr>
        <w:t>организация</w:t>
      </w:r>
      <w:r>
        <w:rPr>
          <w:rFonts w:ascii="Times New Roman" w:hAnsi="Times New Roman"/>
          <w:iCs/>
          <w:sz w:val="28"/>
          <w:szCs w:val="28"/>
        </w:rPr>
        <w:t xml:space="preserve"> высших органов государственной власти, исследуемая через призму сравнения опыта России и зарубежных стран.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Определяя объект, необходимо исследовать понятие «организация высших органов государственной власт</w:t>
      </w:r>
      <w:r>
        <w:rPr>
          <w:rFonts w:ascii="Times New Roman" w:hAnsi="Times New Roman"/>
          <w:iCs/>
          <w:sz w:val="28"/>
          <w:szCs w:val="28"/>
        </w:rPr>
        <w:t>и» и те элементы, которые оно в себя включает, какой круг общественных отношений и с чьим участием охватывает. Следует отразить только те вопросы, что затрагивают непосредственно организацию высших органов государственной власти, не вмешиваясь в организаци</w:t>
      </w:r>
      <w:r>
        <w:rPr>
          <w:rFonts w:ascii="Times New Roman" w:hAnsi="Times New Roman"/>
          <w:iCs/>
          <w:sz w:val="28"/>
          <w:szCs w:val="28"/>
        </w:rPr>
        <w:t>ю других органов, не имеющих такого статуса (высших и государственной власти), а также в другие направления деятельности, помимо организации. Можно предположить, что «организация» отражает круг отношений, связанных с внутренним аспектом построения высших о</w:t>
      </w:r>
      <w:r>
        <w:rPr>
          <w:rFonts w:ascii="Times New Roman" w:hAnsi="Times New Roman"/>
          <w:iCs/>
          <w:sz w:val="28"/>
          <w:szCs w:val="28"/>
        </w:rPr>
        <w:t>рганов государственной власти так, чтобы они наиболее эффективно реализовывали свою компетенцию.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описании объекта исследования в данном конкретном случае магистранту надлежит изучить и вопрос о неоднозначности понятия «организация высших органов госуда</w:t>
      </w:r>
      <w:r>
        <w:rPr>
          <w:rFonts w:ascii="Times New Roman" w:hAnsi="Times New Roman"/>
          <w:iCs/>
          <w:sz w:val="28"/>
          <w:szCs w:val="28"/>
        </w:rPr>
        <w:t>рственной власти», поскольку это напрямую затронет круг общественных отношений, подлежащих исследованию. Можно различить «организацию» в широком и узком смысле слова. Например, в узком смысле – это внутренняя организация, а в широком – организация высших о</w:t>
      </w:r>
      <w:r>
        <w:rPr>
          <w:rFonts w:ascii="Times New Roman" w:hAnsi="Times New Roman"/>
          <w:iCs/>
          <w:sz w:val="28"/>
          <w:szCs w:val="28"/>
        </w:rPr>
        <w:t>рганов как некой единой системы государственной власти, согласованной и взаимосвязанной.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Предмет исследования</w:t>
      </w:r>
      <w:r>
        <w:rPr>
          <w:rFonts w:ascii="Times New Roman" w:hAnsi="Times New Roman"/>
          <w:iCs/>
          <w:sz w:val="28"/>
          <w:szCs w:val="28"/>
        </w:rPr>
        <w:t xml:space="preserve"> находится в рамках объекта, это те его стороны и свойства, которые непосредственно рассматриваются в данном исследовании. Предмет исследования чащ</w:t>
      </w:r>
      <w:r>
        <w:rPr>
          <w:rFonts w:ascii="Times New Roman" w:hAnsi="Times New Roman"/>
          <w:iCs/>
          <w:sz w:val="28"/>
          <w:szCs w:val="28"/>
        </w:rPr>
        <w:t>е всего совпадает с определением его темы или очень близок к нему.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примере темы, указанной выше, предмет исследования более конкретен и включает в себя вопросы организации определенных высших органов государственной власти (правительство, парламент, гла</w:t>
      </w:r>
      <w:r>
        <w:rPr>
          <w:rFonts w:ascii="Times New Roman" w:hAnsi="Times New Roman"/>
          <w:iCs/>
          <w:sz w:val="28"/>
          <w:szCs w:val="28"/>
        </w:rPr>
        <w:t xml:space="preserve">ва государства и т.п.) и тех сторон их организации, которые заявлены в теме работы. В данном случае речь идет </w:t>
      </w:r>
      <w:r>
        <w:rPr>
          <w:rFonts w:ascii="Times New Roman" w:hAnsi="Times New Roman"/>
          <w:i/>
          <w:iCs/>
          <w:sz w:val="28"/>
          <w:szCs w:val="28"/>
        </w:rPr>
        <w:t>о структуре</w:t>
      </w:r>
      <w:r>
        <w:rPr>
          <w:rFonts w:ascii="Times New Roman" w:hAnsi="Times New Roman"/>
          <w:iCs/>
          <w:sz w:val="28"/>
          <w:szCs w:val="28"/>
        </w:rPr>
        <w:t xml:space="preserve"> российского парламента, изучить которую надлежит для дальнейшего её совершенствования в целях улучшения качества результатов законотво</w:t>
      </w:r>
      <w:r>
        <w:rPr>
          <w:rFonts w:ascii="Times New Roman" w:hAnsi="Times New Roman"/>
          <w:iCs/>
          <w:sz w:val="28"/>
          <w:szCs w:val="28"/>
        </w:rPr>
        <w:t>рческой деятельности.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Предмет исследования достаточно ёмко характеризуют структура работы, цель и задачи исследования.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Цель и задачи исследования. </w:t>
      </w:r>
      <w:r>
        <w:rPr>
          <w:rFonts w:ascii="Times New Roman" w:hAnsi="Times New Roman"/>
          <w:b/>
          <w:i/>
          <w:iCs/>
          <w:sz w:val="28"/>
          <w:szCs w:val="28"/>
        </w:rPr>
        <w:t>Целью исследования</w:t>
      </w:r>
      <w:r>
        <w:rPr>
          <w:rFonts w:ascii="Times New Roman" w:hAnsi="Times New Roman"/>
          <w:iCs/>
          <w:sz w:val="28"/>
          <w:szCs w:val="28"/>
        </w:rPr>
        <w:t xml:space="preserve"> является решение поставленной научной проблемы, получение нового знания о предмете и объек</w:t>
      </w:r>
      <w:r>
        <w:rPr>
          <w:rFonts w:ascii="Times New Roman" w:hAnsi="Times New Roman"/>
          <w:iCs/>
          <w:sz w:val="28"/>
          <w:szCs w:val="28"/>
        </w:rPr>
        <w:t xml:space="preserve">те. Наряду с целью может быть сформулирована рабочая гипотеза, предположение о возможном результате исследования, которое предстоит подтвердить или опровергнуть. </w:t>
      </w:r>
      <w:r>
        <w:rPr>
          <w:rFonts w:ascii="Times New Roman" w:hAnsi="Times New Roman"/>
          <w:b/>
          <w:i/>
          <w:iCs/>
          <w:sz w:val="28"/>
          <w:szCs w:val="28"/>
        </w:rPr>
        <w:t>Задачи исследования</w:t>
      </w:r>
      <w:r>
        <w:rPr>
          <w:rFonts w:ascii="Times New Roman" w:hAnsi="Times New Roman"/>
          <w:iCs/>
          <w:sz w:val="28"/>
          <w:szCs w:val="28"/>
        </w:rPr>
        <w:t xml:space="preserve"> определяются поставленной целью (гипотезой) и представляют собой конкретны</w:t>
      </w:r>
      <w:r>
        <w:rPr>
          <w:rFonts w:ascii="Times New Roman" w:hAnsi="Times New Roman"/>
          <w:iCs/>
          <w:sz w:val="28"/>
          <w:szCs w:val="28"/>
        </w:rPr>
        <w:t xml:space="preserve">е последовательные этапы (пути и средства) решения проблемы.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Теоретико-методологические основания и методы исследования. </w:t>
      </w:r>
      <w:r>
        <w:rPr>
          <w:rFonts w:ascii="Times New Roman" w:hAnsi="Times New Roman"/>
          <w:iCs/>
          <w:sz w:val="28"/>
          <w:szCs w:val="28"/>
        </w:rPr>
        <w:t>Обосновывается выбор той или иной концепции, теории, принципов, подходов, которыми руководствуется магистрант. Описывается терминологи</w:t>
      </w:r>
      <w:r>
        <w:rPr>
          <w:rFonts w:ascii="Times New Roman" w:hAnsi="Times New Roman"/>
          <w:iCs/>
          <w:sz w:val="28"/>
          <w:szCs w:val="28"/>
        </w:rPr>
        <w:t>ческий аппарат исследования. Определяются и характеризуются конкретные методы решения поставленных задач, методика и техника проведения эксперимента, если таковой предполагается, обработки результатов и т.п. В зависимости от типа исследования (методологиче</w:t>
      </w:r>
      <w:r>
        <w:rPr>
          <w:rFonts w:ascii="Times New Roman" w:hAnsi="Times New Roman"/>
          <w:iCs/>
          <w:sz w:val="28"/>
          <w:szCs w:val="28"/>
        </w:rPr>
        <w:t xml:space="preserve">ское, эмпирическое) указанные аспекты раскрываются в отдельной главе (главах) диссертации, либо выступают самостоятельным предметом изучения.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Обзор и анализ источников. </w:t>
      </w:r>
      <w:r>
        <w:rPr>
          <w:rFonts w:ascii="Times New Roman" w:hAnsi="Times New Roman"/>
          <w:iCs/>
          <w:sz w:val="28"/>
          <w:szCs w:val="28"/>
        </w:rPr>
        <w:t>Под источниками научного исследования понимается вся совокупность непосредственно испо</w:t>
      </w:r>
      <w:r>
        <w:rPr>
          <w:rFonts w:ascii="Times New Roman" w:hAnsi="Times New Roman"/>
          <w:iCs/>
          <w:sz w:val="28"/>
          <w:szCs w:val="28"/>
        </w:rPr>
        <w:t>льзуемых в работе материалов, несущих информацию о предмете исследования. К ним могут относиться различные правовые акты, опубликованные и неопубликованные (архивные) материалы, которые содержатся в официальных документах, научной литературе, справочно-инф</w:t>
      </w:r>
      <w:r>
        <w:rPr>
          <w:rFonts w:ascii="Times New Roman" w:hAnsi="Times New Roman"/>
          <w:iCs/>
          <w:sz w:val="28"/>
          <w:szCs w:val="28"/>
        </w:rPr>
        <w:t xml:space="preserve">ормационных, библиографических, статистических изданиях, диссертациях, текстах, рукописях, отчетах о научно-исследовательской работе и т.п.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Рамки (границы) исследования. </w:t>
      </w:r>
      <w:r>
        <w:rPr>
          <w:rFonts w:ascii="Times New Roman" w:hAnsi="Times New Roman"/>
          <w:iCs/>
          <w:sz w:val="28"/>
          <w:szCs w:val="28"/>
        </w:rPr>
        <w:t>Тесно связаны с объектом исследования и его предметом. Указываются допущения и ограни</w:t>
      </w:r>
      <w:r>
        <w:rPr>
          <w:rFonts w:ascii="Times New Roman" w:hAnsi="Times New Roman"/>
          <w:iCs/>
          <w:sz w:val="28"/>
          <w:szCs w:val="28"/>
        </w:rPr>
        <w:t xml:space="preserve">чения, определяющие масштаб исследования в целом (по времени, пространству, исходным данным).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Обоснование предложенной структуры диссертации. </w:t>
      </w:r>
      <w:r>
        <w:rPr>
          <w:rFonts w:ascii="Times New Roman" w:hAnsi="Times New Roman"/>
          <w:iCs/>
          <w:sz w:val="28"/>
          <w:szCs w:val="28"/>
        </w:rPr>
        <w:t>Структура (деление на разделы, главы, наличие приложений) работы должна соответствовать поставленным задачам иссл</w:t>
      </w:r>
      <w:r>
        <w:rPr>
          <w:rFonts w:ascii="Times New Roman" w:hAnsi="Times New Roman"/>
          <w:iCs/>
          <w:sz w:val="28"/>
          <w:szCs w:val="28"/>
        </w:rPr>
        <w:t xml:space="preserve">едования.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Апробация результатов исследования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Указывается, на каких научных конференциях, семинарах, круглых столах докладывались результаты исследований, включенные в выпускную магистерскую работу. При наличии публикаций, в том числе электронных, приводи</w:t>
      </w:r>
      <w:r>
        <w:rPr>
          <w:rFonts w:ascii="Times New Roman" w:hAnsi="Times New Roman"/>
          <w:iCs/>
          <w:sz w:val="28"/>
          <w:szCs w:val="28"/>
        </w:rPr>
        <w:t xml:space="preserve">тся их перечень с указанием объема (количества печатных листов) каждой публикации и общего их числа.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работах прикладного типа апробация полученных результатов обязательна и должна быть подтверждена документально.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Основная часть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магистерской диссертации</w:t>
      </w:r>
      <w:r>
        <w:rPr>
          <w:rFonts w:ascii="Times New Roman" w:hAnsi="Times New Roman"/>
          <w:iCs/>
          <w:sz w:val="28"/>
          <w:szCs w:val="28"/>
        </w:rPr>
        <w:t xml:space="preserve">. Основная часть ВКР состоит из нескольких логически завершенных разделов (глав), которые могут </w:t>
      </w:r>
      <w:r>
        <w:rPr>
          <w:rFonts w:ascii="Times New Roman" w:hAnsi="Times New Roman"/>
          <w:iCs/>
          <w:sz w:val="28"/>
          <w:szCs w:val="28"/>
        </w:rPr>
        <w:lastRenderedPageBreak/>
        <w:t>разбиваться на параграфы (пункты). Каждый из разделов (глав) посвящен решению одной или нескольких взаимосвязанных задач, сформулированных во введении, и заканч</w:t>
      </w:r>
      <w:r>
        <w:rPr>
          <w:rFonts w:ascii="Times New Roman" w:hAnsi="Times New Roman"/>
          <w:iCs/>
          <w:sz w:val="28"/>
          <w:szCs w:val="28"/>
        </w:rPr>
        <w:t>ивается выводами, к которым пришел автор в результате проведенных исследований. Каждая глава является базой для последующей. Количество глав не может быть менее двух. Названия глав должны быть предельно краткими и точно отражать их основное содержание. Наз</w:t>
      </w:r>
      <w:r>
        <w:rPr>
          <w:rFonts w:ascii="Times New Roman" w:hAnsi="Times New Roman"/>
          <w:iCs/>
          <w:sz w:val="28"/>
          <w:szCs w:val="28"/>
        </w:rPr>
        <w:t>вание главы не может повторять название ВКР. Последовательность теоретического и экспериментального разделов в основной части ВКР не является регламентированной и определяется типом и логикой исследования. В заключительной главе могут анализироваться основ</w:t>
      </w:r>
      <w:r>
        <w:rPr>
          <w:rFonts w:ascii="Times New Roman" w:hAnsi="Times New Roman"/>
          <w:iCs/>
          <w:sz w:val="28"/>
          <w:szCs w:val="28"/>
        </w:rPr>
        <w:t xml:space="preserve">ные научные результаты, полученные лично автором в процессе исследования (в сопоставлении с результатами других авторов), приводиться разработанные им рекомендации и предложения, опыт и перспективы их практического применения.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iCs/>
          <w:sz w:val="28"/>
          <w:szCs w:val="28"/>
        </w:rPr>
        <w:t>заключении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ВКР формулируют</w:t>
      </w:r>
      <w:r>
        <w:rPr>
          <w:rFonts w:ascii="Times New Roman" w:hAnsi="Times New Roman"/>
          <w:iCs/>
          <w:sz w:val="28"/>
          <w:szCs w:val="28"/>
        </w:rPr>
        <w:t xml:space="preserve">ся: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конкретные выводы по результатам исследования, в соответствии с поставленными задачами, представляющие собой решение этих задач;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основной научный результат, полученный автором в соответствии с целью исследования (решение поставленной научной проб</w:t>
      </w:r>
      <w:r>
        <w:rPr>
          <w:rFonts w:ascii="Times New Roman" w:hAnsi="Times New Roman"/>
          <w:iCs/>
          <w:sz w:val="28"/>
          <w:szCs w:val="28"/>
        </w:rPr>
        <w:t xml:space="preserve">лемы, получение/применение нового знания о предмете и объекте), подтверждение или опровержение рабочей гипотезы;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возможные пути и перспективы продолжения работы.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Все материалы ВКР справочного и вспомогательного характера (не вошедшие в основной текст т</w:t>
      </w:r>
      <w:r>
        <w:rPr>
          <w:rFonts w:ascii="Times New Roman" w:hAnsi="Times New Roman"/>
          <w:iCs/>
          <w:sz w:val="28"/>
          <w:szCs w:val="28"/>
        </w:rPr>
        <w:t xml:space="preserve">екстовые документы, таблицы, графики, иллюстрации, схемы организации эксперимента, образцы анкет и тестов, разработанные автором) выносятся в </w:t>
      </w:r>
      <w:r>
        <w:rPr>
          <w:rFonts w:ascii="Times New Roman" w:hAnsi="Times New Roman"/>
          <w:i/>
          <w:iCs/>
          <w:sz w:val="28"/>
          <w:szCs w:val="28"/>
        </w:rPr>
        <w:t>приложения</w:t>
      </w:r>
      <w:r>
        <w:rPr>
          <w:rFonts w:ascii="Times New Roman" w:hAnsi="Times New Roman"/>
          <w:iCs/>
          <w:sz w:val="28"/>
          <w:szCs w:val="28"/>
        </w:rPr>
        <w:t xml:space="preserve">. Не допускается перемещение в приложения авторского текста с целью сокращения объема диссертации.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Библ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иографический список </w:t>
      </w:r>
      <w:r>
        <w:rPr>
          <w:rFonts w:ascii="Times New Roman" w:hAnsi="Times New Roman"/>
          <w:iCs/>
          <w:sz w:val="28"/>
          <w:szCs w:val="28"/>
        </w:rPr>
        <w:t xml:space="preserve">должен включать все упомянутые и процитированные в тексте работы источники, научную литературу и справочные издания.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Содержание </w:t>
      </w:r>
      <w:r>
        <w:rPr>
          <w:rFonts w:ascii="Times New Roman" w:hAnsi="Times New Roman"/>
          <w:iCs/>
          <w:sz w:val="28"/>
          <w:szCs w:val="28"/>
        </w:rPr>
        <w:t>ВКР. Содержание введения, основной части и заключения ВКР должно точно соответствовать теме работы и полно</w:t>
      </w:r>
      <w:r>
        <w:rPr>
          <w:rFonts w:ascii="Times New Roman" w:hAnsi="Times New Roman"/>
          <w:iCs/>
          <w:sz w:val="28"/>
          <w:szCs w:val="28"/>
        </w:rPr>
        <w:t>стью ее раскрывать. Содержание работы отражает исходные предпосылки научного исследования, весь его ход и полученные результаты. ВКР не может быть компилятивной и описательной. Содержание ВКР магистра характеризуется обязательным наличием дискуссионного (п</w:t>
      </w:r>
      <w:r>
        <w:rPr>
          <w:rFonts w:ascii="Times New Roman" w:hAnsi="Times New Roman"/>
          <w:iCs/>
          <w:sz w:val="28"/>
          <w:szCs w:val="28"/>
        </w:rPr>
        <w:t xml:space="preserve">олемического) материала. Содержание работы должно удовлетворять современному состоянию научного знания и квалификационным требованиям, предъявляемым к подготовке магистра.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Язык и стиль </w:t>
      </w:r>
      <w:r>
        <w:rPr>
          <w:rFonts w:ascii="Times New Roman" w:hAnsi="Times New Roman"/>
          <w:iCs/>
          <w:sz w:val="28"/>
          <w:szCs w:val="28"/>
        </w:rPr>
        <w:t>ВКР. Особенностью стиля магистерской диссертации как научного исследов</w:t>
      </w:r>
      <w:r>
        <w:rPr>
          <w:rFonts w:ascii="Times New Roman" w:hAnsi="Times New Roman"/>
          <w:iCs/>
          <w:sz w:val="28"/>
          <w:szCs w:val="28"/>
        </w:rPr>
        <w:t xml:space="preserve">ания является смысловая законченность, целостность и связность текста, доказательность всех суждений и оценок. К стилистическим особенностям письменной научной речи относятся ее смысловая точность </w:t>
      </w:r>
      <w:r>
        <w:rPr>
          <w:rFonts w:ascii="Times New Roman" w:hAnsi="Times New Roman"/>
          <w:iCs/>
          <w:sz w:val="28"/>
          <w:szCs w:val="28"/>
        </w:rPr>
        <w:lastRenderedPageBreak/>
        <w:t>(стремление к однозначности высказывания) и краткость, умен</w:t>
      </w:r>
      <w:r>
        <w:rPr>
          <w:rFonts w:ascii="Times New Roman" w:hAnsi="Times New Roman"/>
          <w:iCs/>
          <w:sz w:val="28"/>
          <w:szCs w:val="28"/>
        </w:rPr>
        <w:t xml:space="preserve">ие избегать повторов и излишней детализации.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Язык ВКР предполагает использование научного аппарата, специальных терминов и понятий, вводимых без добавочных пояснений. В случае если в работе вводится новая, не использованная ранее терминология, или термины</w:t>
      </w:r>
      <w:r>
        <w:rPr>
          <w:rFonts w:ascii="Times New Roman" w:hAnsi="Times New Roman"/>
          <w:iCs/>
          <w:sz w:val="28"/>
          <w:szCs w:val="28"/>
        </w:rPr>
        <w:t xml:space="preserve"> употребляются в новом значении, необходимо четко объяснить значение каждого термина. В то же время не рекомендуется перегружать работу терминологией и другими формальными атрибутами «научного стиля». Они должны использоваться в той мере, в какой реально н</w:t>
      </w:r>
      <w:r>
        <w:rPr>
          <w:rFonts w:ascii="Times New Roman" w:hAnsi="Times New Roman"/>
          <w:iCs/>
          <w:sz w:val="28"/>
          <w:szCs w:val="28"/>
        </w:rPr>
        <w:t xml:space="preserve">еобходимы для аргументации и решения поставленных задач.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Объем </w:t>
      </w:r>
      <w:r>
        <w:rPr>
          <w:rFonts w:ascii="Times New Roman" w:hAnsi="Times New Roman"/>
          <w:iCs/>
          <w:sz w:val="28"/>
          <w:szCs w:val="28"/>
        </w:rPr>
        <w:t xml:space="preserve">ВКР. Объем магистерской диссертации определяется предметом, целью, задачами и методами исследования. Средний объем ВКР (без учета списка литературы и приложений) составляет не менее 90 листов </w:t>
      </w:r>
      <w:r>
        <w:rPr>
          <w:rFonts w:ascii="Times New Roman" w:hAnsi="Times New Roman"/>
          <w:iCs/>
          <w:sz w:val="28"/>
          <w:szCs w:val="28"/>
        </w:rPr>
        <w:t>формата А4.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Проверка ВКР на объем заимствований.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ВКР подлежит обязательной проверке на объем заимствований. Проверка осуществляется с использованием программной системы «Антиплагиат».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Система «Антиплагиат» – это сервис проверки текстов, позволяющий </w:t>
      </w:r>
      <w:r>
        <w:rPr>
          <w:rFonts w:ascii="Times New Roman" w:hAnsi="Times New Roman"/>
          <w:iCs/>
          <w:sz w:val="28"/>
          <w:szCs w:val="28"/>
        </w:rPr>
        <w:t>определить степень самостоятельности выполнения студентом ВКР и выявить заимствованную информацию.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Основные термины, используемые в системе «Антиплагиат».: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плагиат – преднамеренное или непреднамеренное использование чужого текста, опубликованного на бумажн</w:t>
      </w:r>
      <w:r>
        <w:rPr>
          <w:rFonts w:ascii="Times New Roman" w:hAnsi="Times New Roman"/>
          <w:iCs/>
          <w:sz w:val="28"/>
          <w:szCs w:val="28"/>
        </w:rPr>
        <w:t xml:space="preserve">ом или электронном носителях, без ссылок на источник. 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выявление плагиата (определение плагиата, анализ плагиата) – компьютерные методы поиска и обнаружения плагиата.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оригинальный текст - авторский текст обучающегося, не содержащий плагиата.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оценка оригина</w:t>
      </w:r>
      <w:r>
        <w:rPr>
          <w:rFonts w:ascii="Times New Roman" w:hAnsi="Times New Roman"/>
          <w:iCs/>
          <w:sz w:val="28"/>
          <w:szCs w:val="28"/>
        </w:rPr>
        <w:t>льности текста – отношение объема оригинального текста к общему объему текста, выраженное в процентах.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Выпускающая кафедра, а также руководители ВКР обязаны предупредить студентов выпускных курсов о том, что их ВКР подлежат проверке на наличие плагиата, о </w:t>
      </w:r>
      <w:r>
        <w:rPr>
          <w:rFonts w:ascii="Times New Roman" w:hAnsi="Times New Roman"/>
          <w:iCs/>
          <w:sz w:val="28"/>
          <w:szCs w:val="28"/>
        </w:rPr>
        <w:t>допустимых пределах заимствований и возможных последствиях выявления объема заимствований сверх установленных границ.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оценки степени самостоятельности выполнения обучающимися ВКР по различным образовательным программам высшего образования или групп</w:t>
      </w:r>
      <w:r>
        <w:rPr>
          <w:rFonts w:ascii="Times New Roman" w:hAnsi="Times New Roman"/>
          <w:iCs/>
          <w:sz w:val="28"/>
          <w:szCs w:val="28"/>
        </w:rPr>
        <w:t xml:space="preserve">ам образовательных программ устанавливаются допустимые минимальные пороговые значения уровня оригинальности текста.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Университете установлен следующий допустимый уровень оригинальности текста ВКР магистрантов – не менее 70%.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Данная рекомендация является </w:t>
      </w:r>
      <w:r>
        <w:rPr>
          <w:rFonts w:ascii="Times New Roman" w:hAnsi="Times New Roman"/>
          <w:iCs/>
          <w:sz w:val="28"/>
          <w:szCs w:val="28"/>
        </w:rPr>
        <w:t>общей, конкретизируется для соответствующих образовательных программ магистратуры с учетом особенностей и специфики этих образовательных программ.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координации процесса проверки ВКР на объемы заимствования на выпускающей кафедре назначается ответственны</w:t>
      </w:r>
      <w:r>
        <w:rPr>
          <w:rFonts w:ascii="Times New Roman" w:hAnsi="Times New Roman"/>
          <w:iCs/>
          <w:sz w:val="28"/>
          <w:szCs w:val="28"/>
        </w:rPr>
        <w:t>й за организацию проверки ВКР на плагиат, который получает логин и пароль в управлении информационных технологий для доступа в систему «Антиплагиат». Также ответственный за организацию проверки ВКР на объемы заимствований организует работу руководителей ВК</w:t>
      </w:r>
      <w:r>
        <w:rPr>
          <w:rFonts w:ascii="Times New Roman" w:hAnsi="Times New Roman"/>
          <w:iCs/>
          <w:sz w:val="28"/>
          <w:szCs w:val="28"/>
        </w:rPr>
        <w:t xml:space="preserve">Р с системой «Антиплагиат» в индивидуальном режиме.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Обучающийся для проверки на объемы заимствований своей ВКР предоставляет ее итоговый вариант своему руководителю в электронном виде на сменном носителе информации.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Руководитель ВКР совместно с ответствен</w:t>
      </w:r>
      <w:r>
        <w:rPr>
          <w:rFonts w:ascii="Times New Roman" w:hAnsi="Times New Roman"/>
          <w:iCs/>
          <w:sz w:val="28"/>
          <w:szCs w:val="28"/>
        </w:rPr>
        <w:t xml:space="preserve">ным за организацию проверки ВКР на плагиат от выпускающей кафедры, используя коды доступа в систему «Антиплагиат», загружает в неё полученный файл ВКР и по результатам проверки формирует с помощью средств системы «Антиплагиат» отчет об итогах проверки ВКР </w:t>
      </w:r>
      <w:r>
        <w:rPr>
          <w:rFonts w:ascii="Times New Roman" w:hAnsi="Times New Roman"/>
          <w:iCs/>
          <w:sz w:val="28"/>
          <w:szCs w:val="28"/>
        </w:rPr>
        <w:t xml:space="preserve">на объемы заимствований.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Проверка ВКР на наличие заимствований считается успешно пройденной, если реальное значение оригинальности текста ВКР выше порогового значения, установленного для соответствующей образовательной программы и соответствующего уровня </w:t>
      </w:r>
      <w:r>
        <w:rPr>
          <w:rFonts w:ascii="Times New Roman" w:hAnsi="Times New Roman"/>
          <w:iCs/>
          <w:sz w:val="28"/>
          <w:szCs w:val="28"/>
        </w:rPr>
        <w:t>высшего образования.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случае, если %% оригинальности текста ВКР составит меньше установленного порогового уровня, ВКР подлежит переработке автором в течение установленного срока и представлению к повторной проверке при сохранении ранее утвержденной темы р</w:t>
      </w:r>
      <w:r>
        <w:rPr>
          <w:rFonts w:ascii="Times New Roman" w:hAnsi="Times New Roman"/>
          <w:iCs/>
          <w:sz w:val="28"/>
          <w:szCs w:val="28"/>
        </w:rPr>
        <w:t xml:space="preserve">аботы.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Руководитель ВКР обязан включить данные из отчета системы «Антиплагиат» о проверке ВКР на объем заимствований в текст отзыва на ВКР и приложить к нему копию отчета системы «Антиплагиат».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несогласии обучающегося с результатами проверки ВКР систе</w:t>
      </w:r>
      <w:r>
        <w:rPr>
          <w:rFonts w:ascii="Times New Roman" w:hAnsi="Times New Roman"/>
          <w:iCs/>
          <w:sz w:val="28"/>
          <w:szCs w:val="28"/>
        </w:rPr>
        <w:t>мой «Антиплагиат», по представлению заведующего выпускающей кафедрой директор института своим распоряжением создает экспертную комиссию в количестве 3-5 человек из состава преподавателей выпускающей кафедры для окончательного заключения о корректности испо</w:t>
      </w:r>
      <w:r>
        <w:rPr>
          <w:rFonts w:ascii="Times New Roman" w:hAnsi="Times New Roman"/>
          <w:iCs/>
          <w:sz w:val="28"/>
          <w:szCs w:val="28"/>
        </w:rPr>
        <w:t xml:space="preserve">льзования заимствований в ВКР.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заседание экспертной комиссии приглашается обучающийся - автор ВКР, который имеет право изложить свою точку зрения относительно самостоятельности выполнения им ВКР. Также на заседании экспертной комиссии имеет право прису</w:t>
      </w:r>
      <w:r>
        <w:rPr>
          <w:rFonts w:ascii="Times New Roman" w:hAnsi="Times New Roman"/>
          <w:iCs/>
          <w:sz w:val="28"/>
          <w:szCs w:val="28"/>
        </w:rPr>
        <w:t>тствовать руководитель ВКР студента.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Решение экспертной комиссии о допуске или не допуске ВКР, в которой имеет место превышение допустимого уровня заимствований, к защите является окончательным, и оформляется соответствующим протоколом, примерное содержани</w:t>
      </w:r>
      <w:r>
        <w:rPr>
          <w:rFonts w:ascii="Times New Roman" w:hAnsi="Times New Roman"/>
          <w:iCs/>
          <w:sz w:val="28"/>
          <w:szCs w:val="28"/>
        </w:rPr>
        <w:t>е которого приведено в приложении 6. Копия протокола прикладывается к отзыву руководителя вместе с копией отчета о проверке ВКР на объем заимствований.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Требования к структуре и содержанию отзыва руководителя ВКР.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После завершения подготовки обучающимся вып</w:t>
      </w:r>
      <w:r>
        <w:rPr>
          <w:rFonts w:ascii="Times New Roman" w:hAnsi="Times New Roman"/>
          <w:iCs/>
          <w:sz w:val="28"/>
          <w:szCs w:val="28"/>
        </w:rPr>
        <w:t>ускной квалификационной работы руководитель выпускной квалификационной работы представляет на выпускающую кафедру письменный отзыв о работе обучающегося в период подготовки выпускной квалификационной работы (Приложение 3).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Представление окончательного вари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анта ВКР.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Окончательный вариант рукописи ВКР с отзывом руководителя, копией отчета системы «Антиплагиат» о проверке ВКР на объемы заимствований и копией протокола заседания экспертной комиссии о допуске ВКР и ее автора к защите (при наличии) предоставляетс</w:t>
      </w:r>
      <w:r>
        <w:rPr>
          <w:rFonts w:ascii="Times New Roman" w:hAnsi="Times New Roman"/>
          <w:iCs/>
          <w:sz w:val="28"/>
          <w:szCs w:val="28"/>
        </w:rPr>
        <w:t xml:space="preserve">я студентом на выпускающую кафедру на бумажном носителе и в электронном виде на сменном носителе информации в сроки, установленные графиком подготовки ВКР к защите.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случае непредставления ВКР на выпускающую кафедру в установленные сроки студент - автор </w:t>
      </w:r>
      <w:r>
        <w:rPr>
          <w:rFonts w:ascii="Times New Roman" w:hAnsi="Times New Roman"/>
          <w:iCs/>
          <w:sz w:val="28"/>
          <w:szCs w:val="28"/>
        </w:rPr>
        <w:t xml:space="preserve">такой ВКР, к ее защите не допускается и подлежит отчислению из университета за невыполнение учебного плана.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Одновременно с рукописью ВКР на выпускающую кафедру предоставляются графические и иные иллюстративные материалы, если таковые должны быть выполнены</w:t>
      </w:r>
      <w:r>
        <w:rPr>
          <w:rFonts w:ascii="Times New Roman" w:hAnsi="Times New Roman"/>
          <w:iCs/>
          <w:sz w:val="28"/>
          <w:szCs w:val="28"/>
        </w:rPr>
        <w:t xml:space="preserve"> в соответствии с Методическими указаниями по ВКР, </w:t>
      </w:r>
      <w:r>
        <w:rPr>
          <w:rFonts w:ascii="Times New Roman" w:hAnsi="Times New Roman"/>
          <w:bCs/>
          <w:iCs/>
          <w:sz w:val="28"/>
          <w:szCs w:val="28"/>
        </w:rPr>
        <w:t>а также компьютерная презентация ВКР (при наличии).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Рецензирование ВКР. Порядок выбора и назначения рецензентов ВКР. Требования к структуре и содержанию рецензии на ВКР. </w:t>
      </w:r>
      <w:r>
        <w:rPr>
          <w:rFonts w:ascii="Times New Roman" w:hAnsi="Times New Roman"/>
          <w:iCs/>
          <w:sz w:val="28"/>
          <w:szCs w:val="28"/>
        </w:rPr>
        <w:t>ВКР, выполненные по завершении обра</w:t>
      </w:r>
      <w:r>
        <w:rPr>
          <w:rFonts w:ascii="Times New Roman" w:hAnsi="Times New Roman"/>
          <w:iCs/>
          <w:sz w:val="28"/>
          <w:szCs w:val="28"/>
        </w:rPr>
        <w:t>зовательных программ подготовки магистров, подлежат обязательному рецензированию.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Состав рецензентов ВКР утверждается приказом ректора по представлению директора института или заведующего выпускающей кафедры не позднее, чем за 10 дней до даты начала защит </w:t>
      </w:r>
      <w:r>
        <w:rPr>
          <w:rFonts w:ascii="Times New Roman" w:hAnsi="Times New Roman"/>
          <w:iCs/>
          <w:sz w:val="28"/>
          <w:szCs w:val="28"/>
        </w:rPr>
        <w:t>ВКР.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Рецензентами выпускных квалификационных работ, выполненных по завершении образовательных программ подготовки магистров, являются лица, не являющиеся работниками кафедры, факультета, института, либо организации, в которой работает руководитель работы.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Рецензентами ВКР магистров должны быть ведущие специалисты предприятий, организаций и учреждений работодателя, профессиональная деятельность которых соответствует профессиональной направленности образовательной программы магистров, имеющие стаж работы не м</w:t>
      </w:r>
      <w:r>
        <w:rPr>
          <w:rFonts w:ascii="Times New Roman" w:hAnsi="Times New Roman"/>
          <w:iCs/>
          <w:sz w:val="28"/>
          <w:szCs w:val="28"/>
        </w:rPr>
        <w:t xml:space="preserve">енее трех лет по профилю данной образовательной программы магистров.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Не допускается назначение рецензентом ВКР магистра работника организации, где работают руководитель ВКР магистра.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Если выпускная квалификационная работа имеет междисциплинарный характер,</w:t>
      </w:r>
      <w:r>
        <w:rPr>
          <w:rFonts w:ascii="Times New Roman" w:hAnsi="Times New Roman"/>
          <w:iCs/>
          <w:sz w:val="28"/>
          <w:szCs w:val="28"/>
        </w:rPr>
        <w:t xml:space="preserve"> она может быть направлена нескольким рецензентам. Число рецензентов устанавливается выпускающей кафедрой.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Выпускающая кафедра направляет ВКР на рецензию не позднее, чем через три дня после её поступления на кафедру.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Рецензент проводит анализ ВКР и предста</w:t>
      </w:r>
      <w:r>
        <w:rPr>
          <w:rFonts w:ascii="Times New Roman" w:hAnsi="Times New Roman"/>
          <w:iCs/>
          <w:sz w:val="28"/>
          <w:szCs w:val="28"/>
        </w:rPr>
        <w:t>вляет рецензию на выпускающую кафедру в письменном виде на бланке по установленной форме. Примерная структура рецензии приведена в Приложении 4.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Рецензент составляет и передает ответственному лицу на выпускающей кафедре письменную рецензию на ВКР не поздне</w:t>
      </w:r>
      <w:r>
        <w:rPr>
          <w:rFonts w:ascii="Times New Roman" w:hAnsi="Times New Roman"/>
          <w:iCs/>
          <w:sz w:val="28"/>
          <w:szCs w:val="28"/>
        </w:rPr>
        <w:t>е, чем за три дня до даты защиты ВКР.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обеспечивает ознакомление обучающегося с рецензией (рецензиями). Содержание рецензии на ВКР доводится до сведения студента, выполнившего работу, не позднее, чем за два дня до защиты ВКР, чтобы студент мог </w:t>
      </w:r>
      <w:r>
        <w:rPr>
          <w:rFonts w:ascii="Times New Roman" w:hAnsi="Times New Roman"/>
          <w:iCs/>
          <w:sz w:val="28"/>
          <w:szCs w:val="28"/>
        </w:rPr>
        <w:t>заранее подготовить ответы по существу сделанных рецензентом замечаний.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Выпускная квалификационная работа, оформленная в соответствии с правилами ее оформлении, установленными выпускающей кафедрой, отзыв и рецензия передаются в государственную экзаменацион</w:t>
      </w:r>
      <w:r>
        <w:rPr>
          <w:rFonts w:ascii="Times New Roman" w:hAnsi="Times New Roman"/>
          <w:iCs/>
          <w:sz w:val="28"/>
          <w:szCs w:val="28"/>
        </w:rPr>
        <w:t>ную комиссию не позднее, чем за три календарных дня до даты защиты.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Общие требования к оформлению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рукописи 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ВКР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рукопись ВКР подлежит набору на компьютере, как правило, в формате .</w:t>
      </w:r>
      <w:r>
        <w:rPr>
          <w:rFonts w:ascii="Times New Roman" w:hAnsi="Times New Roman"/>
          <w:iCs/>
          <w:sz w:val="28"/>
          <w:szCs w:val="28"/>
          <w:lang w:val="en-US"/>
        </w:rPr>
        <w:t>doc</w:t>
      </w:r>
      <w:r>
        <w:rPr>
          <w:rFonts w:ascii="Times New Roman" w:hAnsi="Times New Roman"/>
          <w:iCs/>
          <w:sz w:val="28"/>
          <w:szCs w:val="28"/>
        </w:rPr>
        <w:t xml:space="preserve"> или .</w:t>
      </w:r>
      <w:r>
        <w:rPr>
          <w:rFonts w:ascii="Times New Roman" w:hAnsi="Times New Roman"/>
          <w:iCs/>
          <w:sz w:val="28"/>
          <w:szCs w:val="28"/>
          <w:lang w:val="en-US"/>
        </w:rPr>
        <w:t>docx</w:t>
      </w:r>
      <w:r>
        <w:rPr>
          <w:rFonts w:ascii="Times New Roman" w:hAnsi="Times New Roman"/>
          <w:iCs/>
          <w:sz w:val="28"/>
          <w:szCs w:val="28"/>
        </w:rPr>
        <w:t xml:space="preserve"> (средствами текстового процессора </w:t>
      </w:r>
      <w:r>
        <w:rPr>
          <w:rFonts w:ascii="Times New Roman" w:hAnsi="Times New Roman"/>
          <w:iCs/>
          <w:sz w:val="28"/>
          <w:szCs w:val="28"/>
          <w:lang w:val="en-US"/>
        </w:rPr>
        <w:t>WS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WORD</w:t>
      </w:r>
      <w:r>
        <w:rPr>
          <w:rFonts w:ascii="Times New Roman" w:hAnsi="Times New Roman"/>
          <w:iCs/>
          <w:sz w:val="28"/>
          <w:szCs w:val="28"/>
        </w:rPr>
        <w:t xml:space="preserve"> 2000. 2003. 2007, 2010 и более новыми) и распечатке на листах формата А4, на одной стороне листа белой бумаги;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каждая страница ВКР имеет следующие поля: левое поле – 30 мм, правое поле – 15 мм, верхнее и нижнее поля – по 20 мм;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набор текста ВКР должен удо</w:t>
      </w:r>
      <w:r>
        <w:rPr>
          <w:rFonts w:ascii="Times New Roman" w:hAnsi="Times New Roman"/>
          <w:iCs/>
          <w:sz w:val="28"/>
          <w:szCs w:val="28"/>
        </w:rPr>
        <w:t xml:space="preserve">влетворять следующим требованиям: шрифт Times New Roman, основной текст – 14 кегль, заголовки – 16 кегль, данные в таблицах 11-12 кегль; межстрочный интервал – 1,5; текст форматируется по ширине страницы с применением автоматического переноса слов, первая </w:t>
      </w:r>
      <w:r>
        <w:rPr>
          <w:rFonts w:ascii="Times New Roman" w:hAnsi="Times New Roman"/>
          <w:iCs/>
          <w:sz w:val="28"/>
          <w:szCs w:val="28"/>
        </w:rPr>
        <w:t>строка абзаца с отступом 1,25 мм;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все страницы текста рукописи ВКР, в т.ч. иллюстрации, включенные в состав текста как самостоятельные страницы, и приложения, имеют сквозную нумерацию, номера страниц проставляются арабскими цифрами, как правило, внизу стра</w:t>
      </w:r>
      <w:r>
        <w:rPr>
          <w:rFonts w:ascii="Times New Roman" w:hAnsi="Times New Roman"/>
          <w:iCs/>
          <w:sz w:val="28"/>
          <w:szCs w:val="28"/>
        </w:rPr>
        <w:t>ницы справа или в центре (от центра); при этом титульный лист входит в общую нумерацию страниц, но номер на нём не проставляется;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вспомогательные материалы, дополняющие содержание основной части рукописи ВКР, следует выносить в приложения, на которые в осн</w:t>
      </w:r>
      <w:r>
        <w:rPr>
          <w:rFonts w:ascii="Times New Roman" w:hAnsi="Times New Roman"/>
          <w:iCs/>
          <w:sz w:val="28"/>
          <w:szCs w:val="28"/>
        </w:rPr>
        <w:t>овной части работы должны быть ссылки;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каждый раздел (глава) ВКР начинается с новой страницы и заголовка раздела, точка в конце заголовка не ставится, заголовки не подчеркиваются и переносы в них не допускаются.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Сноску на литературный источник предпочтител</w:t>
      </w:r>
      <w:r>
        <w:rPr>
          <w:rFonts w:ascii="Times New Roman" w:hAnsi="Times New Roman"/>
          <w:iCs/>
          <w:sz w:val="28"/>
          <w:szCs w:val="28"/>
        </w:rPr>
        <w:t>ьнее оформлять внизу каждой страницы (построчные ссылки) арабскими цифрами без скобки, начиная с цифры «1». Нумерация может быть постраничной или сплошной, но рекомендуется сплошная. Подстрочные сноски печатаются с абзацного отступа через одинарный интерва</w:t>
      </w:r>
      <w:r>
        <w:rPr>
          <w:rFonts w:ascii="Times New Roman" w:hAnsi="Times New Roman"/>
          <w:iCs/>
          <w:sz w:val="28"/>
          <w:szCs w:val="28"/>
        </w:rPr>
        <w:t>л, шрифтом 10 и отделяются от основного текста чертой.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Порядок организации и проведения защиты выпускной квалификационной работы (магистерской диссертации)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Регламент допуска к защите студента, подготовившего ВКР. </w:t>
      </w:r>
      <w:r>
        <w:rPr>
          <w:rFonts w:ascii="Times New Roman" w:hAnsi="Times New Roman"/>
          <w:iCs/>
          <w:sz w:val="28"/>
          <w:szCs w:val="28"/>
        </w:rPr>
        <w:t>Выпускная квалификационная работа, оформл</w:t>
      </w:r>
      <w:r>
        <w:rPr>
          <w:rFonts w:ascii="Times New Roman" w:hAnsi="Times New Roman"/>
          <w:iCs/>
          <w:sz w:val="28"/>
          <w:szCs w:val="28"/>
        </w:rPr>
        <w:t>енная в соответствии с правилами ее оформлении, установленными выпускающей кафедрой, отзыв и рецензия передаются в государственную экзаменационную комиссию не позднее, чем за три календарных дня до даты защиты.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защите выпускной квалификационной работы до</w:t>
      </w:r>
      <w:r>
        <w:rPr>
          <w:rFonts w:ascii="Times New Roman" w:hAnsi="Times New Roman"/>
          <w:iCs/>
          <w:sz w:val="28"/>
          <w:szCs w:val="28"/>
        </w:rPr>
        <w:t>пускается обучающийся, прошедший предшествующие государственные экзамены и представивший в государственную экзаменационную комиссию выпускную квалификационную работу, оформленную в установленном порядке, отзыв и рецензию в сроки, установленные локальными а</w:t>
      </w:r>
      <w:r>
        <w:rPr>
          <w:rFonts w:ascii="Times New Roman" w:hAnsi="Times New Roman"/>
          <w:iCs/>
          <w:sz w:val="28"/>
          <w:szCs w:val="28"/>
        </w:rPr>
        <w:t>ктами ПсковГУ. В ГЭК для защиты ВКР должны быть представлены: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распечатанная рукопись ВКР, оформленная в соответствии с требованиями, установленными в методических указаниях по ВКР;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отзыв руководителя ВКР;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копия отчета системы «Антиплагиат» об итогах провер</w:t>
      </w:r>
      <w:r>
        <w:rPr>
          <w:rFonts w:ascii="Times New Roman" w:hAnsi="Times New Roman"/>
          <w:iCs/>
          <w:sz w:val="28"/>
          <w:szCs w:val="28"/>
        </w:rPr>
        <w:t>ки ВКР на объемы заимствований;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копия протокола заседания экспертной комиссии о допуске ВКР студента к защите (при наличии);</w:t>
      </w:r>
    </w:p>
    <w:p w:rsidR="003011F2" w:rsidRDefault="00A33D12">
      <w:pPr>
        <w:numPr>
          <w:ilvl w:val="0"/>
          <w:numId w:val="5"/>
        </w:numPr>
        <w:spacing w:after="0" w:line="264" w:lineRule="auto"/>
        <w:ind w:left="1070" w:hanging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рецензия на ВКР.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ВКР может быть представлена в ГЭК к защите и при отрицательном отзыве рецензента. Защита ВКР с отрицательной рецензией может происходить только в присутствии рецензента, давшего отрицательный отзыв.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ВКР может быть представлена в ГЭК к защите также и при о</w:t>
      </w:r>
      <w:r>
        <w:rPr>
          <w:rFonts w:ascii="Times New Roman" w:hAnsi="Times New Roman"/>
          <w:iCs/>
          <w:sz w:val="28"/>
          <w:szCs w:val="28"/>
        </w:rPr>
        <w:t>трицательном отчете системы «Антиплагиат» об итогах проверки ВКР на объемы заим</w:t>
      </w:r>
      <w:r>
        <w:rPr>
          <w:rFonts w:ascii="Times New Roman" w:hAnsi="Times New Roman"/>
          <w:iCs/>
          <w:sz w:val="28"/>
          <w:szCs w:val="28"/>
        </w:rPr>
        <w:lastRenderedPageBreak/>
        <w:t>ствований и/или при отрицательном заключении экспертной комиссии о допуске ВКР студента к защите, в которой имеет место превышение допустимого уровня заимствований. Решение о во</w:t>
      </w:r>
      <w:r>
        <w:rPr>
          <w:rFonts w:ascii="Times New Roman" w:hAnsi="Times New Roman"/>
          <w:iCs/>
          <w:sz w:val="28"/>
          <w:szCs w:val="28"/>
        </w:rPr>
        <w:t xml:space="preserve">зможности проведения процедуры защиты такой ВКР принимает ГЭК.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Обучающийся вправе представлять на защиту своей ВКР дополнительные рецензии от специалистов соответствующего профиля.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Дополнительно в ГЭК могут представляться другие материалы, </w:t>
      </w:r>
      <w:r>
        <w:rPr>
          <w:rFonts w:ascii="Times New Roman" w:hAnsi="Times New Roman"/>
          <w:iCs/>
          <w:sz w:val="28"/>
          <w:szCs w:val="28"/>
        </w:rPr>
        <w:t>характеризующие научную и практическую ценность ВКР – копии статей и докладов на научных, научно-технических, научно-практических конференциях, симпозиумах или семинарах, опубликованные студентом, отзывы заинтересованных учреждений, предприятий, организаци</w:t>
      </w:r>
      <w:r>
        <w:rPr>
          <w:rFonts w:ascii="Times New Roman" w:hAnsi="Times New Roman"/>
          <w:iCs/>
          <w:sz w:val="28"/>
          <w:szCs w:val="28"/>
        </w:rPr>
        <w:t>й и т.д.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Размещение, учет и хранение выпускных квалификационных работ (магистерских диссертаций)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Подготовка и размещение ВКР в электронной библиотеке Университета.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Тексты выпускных квалификационных работ, за исключением текстов, содержащих государственну</w:t>
      </w:r>
      <w:r>
        <w:rPr>
          <w:rFonts w:ascii="Times New Roman" w:hAnsi="Times New Roman"/>
          <w:iCs/>
          <w:sz w:val="28"/>
          <w:szCs w:val="28"/>
        </w:rPr>
        <w:t>ю тайну, размещаются в электронно-библиотечной системе Университета и проверяются на объем заимствования. Порядок размещения текстов выпускных квалификационных работ в электронно-библиотечной системе, проверки на объем заимствования, а также порядок доступ</w:t>
      </w:r>
      <w:r>
        <w:rPr>
          <w:rFonts w:ascii="Times New Roman" w:hAnsi="Times New Roman"/>
          <w:iCs/>
          <w:sz w:val="28"/>
          <w:szCs w:val="28"/>
        </w:rPr>
        <w:t>а лиц к текстам выпускных квалификационных работ устанавливается отдельным локальным нормативным актом.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Размещение ВКР студентов-выпускников образовательных программ магистратуры в электронно-библиотечной системе (далее – ЭБС) Университета является обязате</w:t>
      </w:r>
      <w:r>
        <w:rPr>
          <w:rFonts w:ascii="Times New Roman" w:hAnsi="Times New Roman"/>
          <w:iCs/>
          <w:sz w:val="28"/>
          <w:szCs w:val="28"/>
        </w:rPr>
        <w:t xml:space="preserve">льным заключительным этапом работы с ВКР. 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 сбор и размещение полнотекстовых электронных версий ВКР в ЭБС отвечает выпускающая кафедра. Ответственность за выполнение этих процедур несет персонально заведующий выпускающей кафедрой.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Непосредственным сборо</w:t>
      </w:r>
      <w:r>
        <w:rPr>
          <w:rFonts w:ascii="Times New Roman" w:hAnsi="Times New Roman"/>
          <w:iCs/>
          <w:sz w:val="28"/>
          <w:szCs w:val="28"/>
        </w:rPr>
        <w:t>м и размещением электронных версий ВКР в ЭБС Университета по поручению заведующего выпускающей кафедрой занимается один или несколько кафедральных работников.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Электронные версии ВКР должны быть подготовлены студентами на сменных носителях информации в форм</w:t>
      </w:r>
      <w:r>
        <w:rPr>
          <w:rFonts w:ascii="Times New Roman" w:hAnsi="Times New Roman"/>
          <w:iCs/>
          <w:sz w:val="28"/>
          <w:szCs w:val="28"/>
        </w:rPr>
        <w:t xml:space="preserve">ате </w:t>
      </w:r>
      <w:r>
        <w:rPr>
          <w:rFonts w:ascii="Times New Roman" w:hAnsi="Times New Roman"/>
          <w:iCs/>
          <w:sz w:val="28"/>
          <w:szCs w:val="28"/>
          <w:lang w:val="en-US"/>
        </w:rPr>
        <w:t>PDF</w:t>
      </w:r>
      <w:r>
        <w:rPr>
          <w:rFonts w:ascii="Times New Roman" w:hAnsi="Times New Roman"/>
          <w:iCs/>
          <w:sz w:val="28"/>
          <w:szCs w:val="28"/>
        </w:rPr>
        <w:t xml:space="preserve">. Сменный носитель информации с электронной версией ВКР должен быть помещен студентом в бумажный конверт с этикеткой, содержащей следующую информацию: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фамилия, имя, отчество обучающегося;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код, наименование направления/специальности, уровень обр</w:t>
      </w:r>
      <w:r>
        <w:rPr>
          <w:rFonts w:ascii="Times New Roman" w:hAnsi="Times New Roman"/>
          <w:iCs/>
          <w:sz w:val="28"/>
          <w:szCs w:val="28"/>
        </w:rPr>
        <w:t>азования;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полное название ВКР;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фамилия, имя, отчество руководителя ВКР.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Текстовые материалы ВКР, графический и иллюстративный материал (при их наличии) должны быть хорошего качества, легко читаемыми. В электронной версии ВКР не должно быть пустых стран</w:t>
      </w:r>
      <w:r>
        <w:rPr>
          <w:rFonts w:ascii="Times New Roman" w:hAnsi="Times New Roman"/>
          <w:iCs/>
          <w:sz w:val="28"/>
          <w:szCs w:val="28"/>
        </w:rPr>
        <w:t xml:space="preserve">иц, порядок следования разделов (глав) должен полностью соответствовать печатной версии ВКР.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Сменный носитель информации с электронной версией ВКР не должен содержать компьютерных вирусов.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Сбор электронных версий ВКР осуществляется в течение двух дней пос</w:t>
      </w:r>
      <w:r>
        <w:rPr>
          <w:rFonts w:ascii="Times New Roman" w:hAnsi="Times New Roman"/>
          <w:iCs/>
          <w:sz w:val="28"/>
          <w:szCs w:val="28"/>
        </w:rPr>
        <w:t>ле защиты ВКР. Передача файла ответственному лицу выпускающей кафедры должна осуществляться лично обучающимся.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Ответственное лицо выпускающей кафедры обеспечивает контроль соответствия бумажной версии ВКР её электронному варианту.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течение семи дней после</w:t>
      </w:r>
      <w:r>
        <w:rPr>
          <w:rFonts w:ascii="Times New Roman" w:hAnsi="Times New Roman"/>
          <w:iCs/>
          <w:sz w:val="28"/>
          <w:szCs w:val="28"/>
        </w:rPr>
        <w:t xml:space="preserve"> сбора электронных версий ВКР ответственное лицо выпускающей кафедры размещает ВКР в системе «Документы. ПсковГУ» в соответствии с порядком и регламентом, установленным управлением информационных технологий Университета. 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Ответственный работник библиотеки </w:t>
      </w:r>
      <w:r>
        <w:rPr>
          <w:rFonts w:ascii="Times New Roman" w:hAnsi="Times New Roman"/>
          <w:iCs/>
          <w:sz w:val="28"/>
          <w:szCs w:val="28"/>
        </w:rPr>
        <w:t>Университета выгружает ВКР из системы «Документы. ПсковГУ» и размещает их в электронно-библиотечной системе Университета с возможностью доступа к ним из корпоративной сети университета. Порядок размещения ВКР в ЭБС устанавливается Регламентом, утвержденным</w:t>
      </w:r>
      <w:r>
        <w:rPr>
          <w:rFonts w:ascii="Times New Roman" w:hAnsi="Times New Roman"/>
          <w:iCs/>
          <w:sz w:val="28"/>
          <w:szCs w:val="28"/>
        </w:rPr>
        <w:t xml:space="preserve"> локальным нормативным актом ПсковГУ.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Порядок учёта и хранения выпускных квалификационных работ.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Выпускные квалификационные работы (печатные рукописи, графические и иллюстративные материалы) после защиты хранятся на выпускающей кафедре в течение 6 лет</w:t>
      </w:r>
      <w:r>
        <w:rPr>
          <w:rFonts w:ascii="Times New Roman" w:hAnsi="Times New Roman"/>
          <w:b/>
          <w:bCs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пос</w:t>
      </w:r>
      <w:r>
        <w:rPr>
          <w:rFonts w:ascii="Times New Roman" w:hAnsi="Times New Roman"/>
          <w:iCs/>
          <w:sz w:val="28"/>
          <w:szCs w:val="28"/>
        </w:rPr>
        <w:t>ле чего уничтожаются по акту в порядке, установленном разделом 4 Инструкции «О порядке учета, выдачи, списания и уничтожения курсовых работ (проектов) и выпускных квалификационных работ».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11F2" w:rsidRDefault="00A33D12">
      <w:pPr>
        <w:numPr>
          <w:ilvl w:val="0"/>
          <w:numId w:val="43"/>
        </w:numPr>
        <w:tabs>
          <w:tab w:val="left" w:pos="708"/>
        </w:tabs>
        <w:spacing w:after="0" w:line="264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 (ФОС) государственной итоговой аттестации</w:t>
      </w:r>
    </w:p>
    <w:p w:rsidR="003011F2" w:rsidRDefault="003011F2">
      <w:pPr>
        <w:pStyle w:val="p7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3011F2" w:rsidRDefault="00A33D12">
      <w:pPr>
        <w:pStyle w:val="p7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 государственной итоговой аттестации состоит из открытой и закрытой частей.</w:t>
      </w:r>
    </w:p>
    <w:p w:rsidR="003011F2" w:rsidRDefault="00A33D12">
      <w:pPr>
        <w:pStyle w:val="p7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Открытая часть ФОС государственной итоговой аттестации представлена в данном разделе программы государственной итоговой аттестации и включает в себя:</w:t>
      </w:r>
    </w:p>
    <w:p w:rsidR="003011F2" w:rsidRDefault="00A33D12">
      <w:pPr>
        <w:pStyle w:val="p7"/>
        <w:numPr>
          <w:ilvl w:val="0"/>
          <w:numId w:val="10"/>
        </w:numPr>
        <w:spacing w:before="0" w:beforeAutospacing="0" w:after="0" w:afterAutospacing="0" w:line="26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компетенций, котор</w:t>
      </w:r>
      <w:r>
        <w:rPr>
          <w:sz w:val="28"/>
          <w:szCs w:val="28"/>
        </w:rPr>
        <w:t>ыми должен овладеть обучающийся в результате освоения образовательной программы;</w:t>
      </w:r>
    </w:p>
    <w:p w:rsidR="003011F2" w:rsidRDefault="00A33D12">
      <w:pPr>
        <w:pStyle w:val="p7"/>
        <w:numPr>
          <w:ilvl w:val="0"/>
          <w:numId w:val="10"/>
        </w:numPr>
        <w:spacing w:before="0" w:beforeAutospacing="0" w:after="0" w:afterAutospacing="0" w:line="26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индикаторов достижения компетенций, критериев оценивания компетенций, шкалы оценивания;</w:t>
      </w:r>
    </w:p>
    <w:p w:rsidR="003011F2" w:rsidRDefault="00A33D12">
      <w:pPr>
        <w:pStyle w:val="p7"/>
        <w:numPr>
          <w:ilvl w:val="0"/>
          <w:numId w:val="10"/>
        </w:numPr>
        <w:spacing w:before="0" w:beforeAutospacing="0" w:after="0" w:afterAutospacing="0" w:line="26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типовые контрольные задания или иные материалы, необходимые для оценки результ</w:t>
      </w:r>
      <w:r>
        <w:rPr>
          <w:sz w:val="28"/>
          <w:szCs w:val="28"/>
        </w:rPr>
        <w:t>атов освоения образовательной программы;</w:t>
      </w:r>
    </w:p>
    <w:p w:rsidR="003011F2" w:rsidRDefault="00A33D12">
      <w:pPr>
        <w:pStyle w:val="p7"/>
        <w:numPr>
          <w:ilvl w:val="0"/>
          <w:numId w:val="10"/>
        </w:numPr>
        <w:spacing w:before="0" w:beforeAutospacing="0" w:after="0" w:afterAutospacing="0" w:line="26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методические материалы, определяющие процедуры оценивания результатов освоения образовательной программы.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Закрытая часть ФОС государственной итоговой аттестации разрабатывается в соответствии с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Положением о фонде оц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еночных средств </w:t>
      </w:r>
      <w:r>
        <w:rPr>
          <w:rFonts w:ascii="Times New Roman" w:hAnsi="Times New Roman"/>
          <w:bCs/>
          <w:sz w:val="28"/>
          <w:szCs w:val="28"/>
          <w:lang w:eastAsia="ru-RU"/>
        </w:rPr>
        <w:t>ФГБОУ ВО «Псковский государственный университет»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отдельным приложением к программе ГИА.</w:t>
      </w:r>
    </w:p>
    <w:p w:rsidR="003011F2" w:rsidRDefault="003011F2">
      <w:pPr>
        <w:tabs>
          <w:tab w:val="left" w:pos="708"/>
        </w:tabs>
        <w:spacing w:after="0" w:line="264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Фонд оценочных средств государственного экзамена - </w:t>
      </w:r>
      <w:r>
        <w:rPr>
          <w:rFonts w:ascii="Times New Roman" w:hAnsi="Times New Roman"/>
          <w:bCs/>
          <w:sz w:val="28"/>
          <w:szCs w:val="28"/>
        </w:rPr>
        <w:t>не предусмотрен</w:t>
      </w:r>
    </w:p>
    <w:p w:rsidR="003011F2" w:rsidRDefault="003011F2">
      <w:pPr>
        <w:spacing w:after="0" w:line="26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11F2" w:rsidRDefault="00A33D12">
      <w:pPr>
        <w:spacing w:after="0" w:line="26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Фонд оценочных средств защиты выпускной квалификационной работ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В рамках защиты выпускной квалификационной работы проверяется степень освоения выпускниками следующих компетенций:</w:t>
      </w:r>
    </w:p>
    <w:p w:rsidR="003011F2" w:rsidRDefault="003011F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8984" w:type="dxa"/>
        <w:tblInd w:w="360" w:type="dxa"/>
        <w:tblLook w:val="04A0" w:firstRow="1" w:lastRow="0" w:firstColumn="1" w:lastColumn="0" w:noHBand="0" w:noVBand="1"/>
      </w:tblPr>
      <w:tblGrid>
        <w:gridCol w:w="1478"/>
        <w:gridCol w:w="7506"/>
      </w:tblGrid>
      <w:tr w:rsidR="003011F2">
        <w:tc>
          <w:tcPr>
            <w:tcW w:w="1478" w:type="dxa"/>
            <w:shd w:val="solid" w:color="D9D9D9" w:fill="auto"/>
            <w:vAlign w:val="center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506" w:type="dxa"/>
            <w:shd w:val="solid" w:color="D9D9D9" w:fill="auto"/>
            <w:vAlign w:val="center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компетенций выпускника,</w:t>
            </w:r>
          </w:p>
          <w:p w:rsidR="003011F2" w:rsidRDefault="00A33D12">
            <w:pPr>
              <w:spacing w:after="0" w:line="264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закрепленных за дисциплиной в учебном плане</w:t>
            </w:r>
          </w:p>
          <w:p w:rsidR="003011F2" w:rsidRDefault="00A33D12">
            <w:pPr>
              <w:spacing w:after="0" w:line="264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соответствии с действующим ФГОС ВО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- 1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- 2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управлять проектами на всех этапах его жизненного цикла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- 3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организовывать и руководить работой команды</w:t>
            </w:r>
            <w:r>
              <w:rPr>
                <w:sz w:val="24"/>
                <w:szCs w:val="24"/>
              </w:rPr>
              <w:t>, вырабатывая командную стратегию для достижения поставленной цели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- 4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- 5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- 6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- 1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анализировать нест</w:t>
            </w:r>
            <w:r>
              <w:rPr>
                <w:sz w:val="24"/>
                <w:szCs w:val="24"/>
              </w:rPr>
              <w:t>андартные ситуации правоприменительной практики и предлагать оптимальные варианты их решения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- 2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- 3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кв</w:t>
            </w:r>
            <w:r>
              <w:rPr>
                <w:sz w:val="24"/>
                <w:szCs w:val="24"/>
              </w:rPr>
              <w:t>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- 4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- 5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самостоятельно </w:t>
            </w:r>
            <w:r>
              <w:rPr>
                <w:sz w:val="24"/>
                <w:szCs w:val="24"/>
              </w:rPr>
              <w:t>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 - 6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</w:t>
            </w:r>
            <w:r>
              <w:rPr>
                <w:sz w:val="24"/>
                <w:szCs w:val="24"/>
              </w:rPr>
              <w:t>авонарушений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- 7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Способен разрабатывать нормативные правовые и лок</w:t>
            </w:r>
            <w:r>
              <w:rPr>
                <w:iCs/>
                <w:sz w:val="24"/>
                <w:szCs w:val="24"/>
              </w:rPr>
              <w:t>альные правовые акты в конкретных сферах юридической деятельности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Способен давать</w:t>
            </w:r>
            <w:r>
              <w:rPr>
                <w:iCs/>
                <w:sz w:val="24"/>
                <w:szCs w:val="24"/>
              </w:rPr>
              <w:t xml:space="preserve"> юридические консультации и заключения в различных сферах юридической деятельности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Способен оказывать юридическую помощь гражданам, организациям, иным субъектам в конкретных сферах юридической деятельности</w:t>
            </w:r>
          </w:p>
        </w:tc>
      </w:tr>
      <w:tr w:rsidR="003011F2">
        <w:tc>
          <w:tcPr>
            <w:tcW w:w="1478" w:type="dxa"/>
          </w:tcPr>
          <w:p w:rsidR="003011F2" w:rsidRDefault="00A33D1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  <w:tc>
          <w:tcPr>
            <w:tcW w:w="7506" w:type="dxa"/>
          </w:tcPr>
          <w:p w:rsidR="003011F2" w:rsidRDefault="00A33D12">
            <w:pPr>
              <w:spacing w:after="0" w:line="264" w:lineRule="auto"/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Способен принимать оптимальные </w:t>
            </w:r>
            <w:r>
              <w:rPr>
                <w:iCs/>
                <w:sz w:val="24"/>
                <w:szCs w:val="24"/>
              </w:rPr>
              <w:t>управленческие решения</w:t>
            </w:r>
          </w:p>
        </w:tc>
      </w:tr>
    </w:tbl>
    <w:p w:rsidR="003011F2" w:rsidRDefault="003011F2">
      <w:pPr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011F2" w:rsidRDefault="00A33D12">
      <w:pPr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Описание показателей и критериев оценивания компетенций, шкалы оценивания.</w:t>
      </w:r>
    </w:p>
    <w:p w:rsidR="003011F2" w:rsidRDefault="00A33D12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индикаторов достижения компетенций, критериев оценивания компетенций, шкалы оценивания представлены в приложении 5.2. к основной профессиона</w:t>
      </w:r>
      <w:r>
        <w:rPr>
          <w:rFonts w:ascii="Times New Roman" w:hAnsi="Times New Roman"/>
          <w:sz w:val="28"/>
          <w:szCs w:val="28"/>
        </w:rPr>
        <w:t>льной образовательной программе.</w:t>
      </w:r>
    </w:p>
    <w:p w:rsidR="003011F2" w:rsidRDefault="00A33D12">
      <w:pPr>
        <w:pStyle w:val="Style61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Оценивание сформированности компетенций выпускника осуществляется:</w:t>
      </w:r>
    </w:p>
    <w:p w:rsidR="003011F2" w:rsidRDefault="00A33D12">
      <w:pPr>
        <w:pStyle w:val="Style44"/>
        <w:widowControl/>
        <w:numPr>
          <w:ilvl w:val="0"/>
          <w:numId w:val="26"/>
        </w:numPr>
        <w:tabs>
          <w:tab w:val="left" w:pos="-2268"/>
        </w:tabs>
        <w:spacing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государственной экзаменационной комиссией (в процессе защиты ВКР);</w:t>
      </w:r>
    </w:p>
    <w:p w:rsidR="003011F2" w:rsidRDefault="00A33D12">
      <w:pPr>
        <w:pStyle w:val="Style44"/>
        <w:widowControl/>
        <w:numPr>
          <w:ilvl w:val="0"/>
          <w:numId w:val="26"/>
        </w:numPr>
        <w:tabs>
          <w:tab w:val="left" w:pos="-2268"/>
        </w:tabs>
        <w:spacing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рецензентом (рецензент оценивает качество выполнения ВКР по определённым критериям, отмеч</w:t>
      </w:r>
      <w:r>
        <w:rPr>
          <w:rFonts w:ascii="Times New Roman" w:hAnsi="Times New Roman" w:cs="Times New Roman"/>
          <w:sz w:val="28"/>
          <w:szCs w:val="28"/>
          <w:lang w:eastAsia="en-US"/>
        </w:rPr>
        <w:t>ает достоинства и недостатки работы);</w:t>
      </w:r>
    </w:p>
    <w:p w:rsidR="003011F2" w:rsidRDefault="00A33D12">
      <w:pPr>
        <w:pStyle w:val="Style44"/>
        <w:widowControl/>
        <w:numPr>
          <w:ilvl w:val="0"/>
          <w:numId w:val="26"/>
        </w:numPr>
        <w:tabs>
          <w:tab w:val="left" w:pos="-2268"/>
        </w:tabs>
        <w:spacing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руководителем ВКР (в отзыве; оценивает умения и навыки выпускника и отмечает достоинства и недостатки).</w:t>
      </w:r>
    </w:p>
    <w:p w:rsidR="003011F2" w:rsidRDefault="00A33D12">
      <w:pPr>
        <w:pStyle w:val="Style61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оценивании сформированности компетенций по освоению ОПОП используется, как правило, традиционная шкала.</w:t>
      </w:r>
    </w:p>
    <w:p w:rsidR="003011F2" w:rsidRDefault="00A33D12">
      <w:pPr>
        <w:pStyle w:val="Style61"/>
        <w:spacing w:line="264" w:lineRule="auto"/>
        <w:ind w:firstLine="709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каждого оценочного средства определены унифицированные критерии оценивания и их соответствие традиционной шкале. При необходимости допускается использование балльной шкалы.</w:t>
      </w:r>
    </w:p>
    <w:p w:rsidR="003011F2" w:rsidRDefault="00A33D12">
      <w:pPr>
        <w:pStyle w:val="Style61"/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защиты выпускной квалификационной работы государственной экзаменацио</w:t>
      </w:r>
      <w:r>
        <w:rPr>
          <w:rFonts w:ascii="Times New Roman" w:hAnsi="Times New Roman" w:cs="Times New Roman"/>
          <w:sz w:val="28"/>
          <w:szCs w:val="28"/>
        </w:rPr>
        <w:t xml:space="preserve">нной комиссией учитываются результаты проверки ВКР на объем заимствования </w:t>
      </w:r>
      <w:r>
        <w:rPr>
          <w:rStyle w:val="FontStyle113"/>
          <w:sz w:val="28"/>
          <w:szCs w:val="28"/>
        </w:rPr>
        <w:t>(«антиплагиат»).</w:t>
      </w:r>
    </w:p>
    <w:p w:rsidR="003011F2" w:rsidRDefault="00A33D12">
      <w:pPr>
        <w:suppressAutoHyphens/>
        <w:spacing w:after="0" w:line="264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Типовые контрольные задания или иные материалы, необходимые для оценки результатов освоения образовательной программы в ходе защиты выпускной квалификационной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3011F2" w:rsidRDefault="00A33D1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6"/>
          <w:sz w:val="28"/>
          <w:szCs w:val="28"/>
        </w:rPr>
        <w:t xml:space="preserve">В данном разделе ФОС приводится перечень тем ВКР: </w:t>
      </w:r>
    </w:p>
    <w:p w:rsidR="003011F2" w:rsidRDefault="003011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11F2" w:rsidRDefault="00A33D1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Примерная тематика выпускных квалификационных работ (магистерских диссертаций) в соответствии с видами профессиональной деятельности выпускника, перечисленными в ОПОП </w:t>
      </w:r>
    </w:p>
    <w:p w:rsidR="003011F2" w:rsidRDefault="00301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Актуальные проблемы </w:t>
      </w:r>
      <w:r>
        <w:rPr>
          <w:rFonts w:ascii="Times New Roman" w:hAnsi="Times New Roman"/>
          <w:sz w:val="28"/>
          <w:szCs w:val="28"/>
        </w:rPr>
        <w:t>медицинского права в условиях цифровизации российского общества.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правового обеспечения деятельности медицинских и фармацевтических организаций.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правового регулирования трудовой деятельности в сфере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медици</w:t>
      </w:r>
      <w:r>
        <w:rPr>
          <w:rFonts w:ascii="Times New Roman" w:hAnsi="Times New Roman"/>
          <w:sz w:val="28"/>
          <w:szCs w:val="28"/>
        </w:rPr>
        <w:t>нской деятельности: проблемы совершенствования правовой основы.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лекарственных препаратов для медицинского применения в контексте развития законодательной базы.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Уголовная ответственность медицинских и фармацевтических работников и проблемы её реал</w:t>
      </w:r>
      <w:r>
        <w:rPr>
          <w:rFonts w:ascii="Times New Roman" w:hAnsi="Times New Roman"/>
          <w:sz w:val="28"/>
          <w:szCs w:val="28"/>
        </w:rPr>
        <w:t xml:space="preserve">изации. 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Административно-правовое регулирование в сфере здравоохранения как инструмент совершенствования его качества.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Прикладная биоэтика: нормативная основа, предмет, проблемы регламентации.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отходы: правовое регулирование.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упр</w:t>
      </w:r>
      <w:r>
        <w:rPr>
          <w:rFonts w:ascii="Times New Roman" w:hAnsi="Times New Roman"/>
          <w:sz w:val="28"/>
          <w:szCs w:val="28"/>
        </w:rPr>
        <w:t>авление в сфере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аспекты статистики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программы и проекты в здравоохранении.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Региональные медицинские информационные системы и технологии.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требования к рекламе в здравоохранении.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Правовое </w:t>
      </w:r>
      <w:r>
        <w:rPr>
          <w:rFonts w:ascii="Times New Roman" w:hAnsi="Times New Roman"/>
          <w:sz w:val="28"/>
          <w:szCs w:val="28"/>
        </w:rPr>
        <w:t>регулирование закупок для нужд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Антимонопольное регулирование медицинской и фармацевтической деятельности.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пациентов.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и информационные правоотношения в здравоохранении.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 в здравоохранении, формы и спо</w:t>
      </w:r>
      <w:r>
        <w:rPr>
          <w:rFonts w:ascii="Times New Roman" w:hAnsi="Times New Roman"/>
          <w:sz w:val="28"/>
          <w:szCs w:val="28"/>
        </w:rPr>
        <w:t>собы их разрешения.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Теоретические проблемы медицинского права.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Международно-правовое регулирование охраны здоровья.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здравоохранения в РФ: правовые вопросы и направления совершенствования.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экспертиза и её нормативно-правовая основа.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граждан в области охраны здоровья.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граждан при оказании медицинской помощи.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медицинского страхования в РФ.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репродуктивного здоровья граждан в РФ: правовые вопросы.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проблемы предупреждения распространения </w:t>
      </w:r>
      <w:r>
        <w:rPr>
          <w:rFonts w:ascii="Times New Roman" w:hAnsi="Times New Roman"/>
          <w:sz w:val="28"/>
          <w:szCs w:val="28"/>
        </w:rPr>
        <w:t>в РФ заболевания, вызываемого вирусом иммунодефицита человека (ВИЧ-инфекции).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Организационно-правовые основы психиатрической помощи в России.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лекарственной помощи.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Санитарно-эпидемиологическое благополучие населения: правовые вопросы</w:t>
      </w:r>
      <w:r>
        <w:rPr>
          <w:rFonts w:ascii="Times New Roman" w:hAnsi="Times New Roman"/>
          <w:sz w:val="28"/>
          <w:szCs w:val="28"/>
        </w:rPr>
        <w:t>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проблемы донорства и трансплантации органов и тканей человека.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проблемы защиты генетического достоинства человека.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правового статуса работников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нарушения прав граждан в сфере охраны здоров</w:t>
      </w:r>
      <w:r>
        <w:rPr>
          <w:rFonts w:ascii="Times New Roman" w:hAnsi="Times New Roman"/>
          <w:sz w:val="28"/>
          <w:szCs w:val="28"/>
        </w:rPr>
        <w:t>ья.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право, как комплексная отрасль права: предмет, метод, проблемы идентификации.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медицинского права как основа совершенствования нормативного обеспечения сферы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Договоры возмездного оказания медицинских услуг и их рол</w:t>
      </w:r>
      <w:r>
        <w:rPr>
          <w:rFonts w:ascii="Times New Roman" w:hAnsi="Times New Roman"/>
          <w:sz w:val="28"/>
          <w:szCs w:val="28"/>
        </w:rPr>
        <w:t>ь в совершенствовании охраны здоровья.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права и врачебной этики в регулировании отношений между врачом и пациентом.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медицинские и фармацевтические ассоциации: особенности правового статуса.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Организационно-правовые основы общей </w:t>
      </w:r>
      <w:r>
        <w:rPr>
          <w:rFonts w:ascii="Times New Roman" w:hAnsi="Times New Roman"/>
          <w:sz w:val="28"/>
          <w:szCs w:val="28"/>
        </w:rPr>
        <w:t>врачебной практики в РФ.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профилактических мер как важнейший принцип охраны здоровья населения РФ: правовые предпосылки реализации.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Обязательное медицинское страхование и его роль в совершенствовании нормативной основы российского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Добровольное медицинское страхование.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системой здравоохранения в условиях совершенствования законодательства о нём.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Лицензирование медицинской и фармацевтической деятельности: правовые основы процессов.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обращения лекарств</w:t>
      </w:r>
      <w:r>
        <w:rPr>
          <w:rFonts w:ascii="Times New Roman" w:hAnsi="Times New Roman"/>
          <w:sz w:val="28"/>
          <w:szCs w:val="28"/>
        </w:rPr>
        <w:t>енных средств.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противоэпидемических профилактических мероприятий.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санитарно-эпидемиологический надзор и его нормативно-правовая база.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иммунопрофилактики инфекционных болезней.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Законодательное обеспечен</w:t>
      </w:r>
      <w:r>
        <w:rPr>
          <w:rFonts w:ascii="Times New Roman" w:hAnsi="Times New Roman"/>
          <w:sz w:val="28"/>
          <w:szCs w:val="28"/>
        </w:rPr>
        <w:t>ие предупреждения распространения туберкулеза в РФ.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трудоспособности и её правовые аспекты.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Военно-врачебная экспертиза и её правовые проблемы.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качества медицинской помощи в контексте правового обеспечения процесса.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Судебно-медицинска</w:t>
      </w:r>
      <w:r>
        <w:rPr>
          <w:rFonts w:ascii="Times New Roman" w:hAnsi="Times New Roman"/>
          <w:sz w:val="28"/>
          <w:szCs w:val="28"/>
        </w:rPr>
        <w:t>я экспертиза и её правовое обеспечение.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Судебно-психиатрическая экспертиза и её правовое обеспечение.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медицинской услуги.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пациента и их защита.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охрана врачебной тайны.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отдельных групп населения в области охра</w:t>
      </w:r>
      <w:r>
        <w:rPr>
          <w:rFonts w:ascii="Times New Roman" w:hAnsi="Times New Roman"/>
          <w:sz w:val="28"/>
          <w:szCs w:val="28"/>
        </w:rPr>
        <w:t>ны здоровья.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и виды психиатрической помощи.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граждан при оказании психиатрической помощи.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Процедурные правоотношения при оказании психиатрической помощи.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наркологической помощи в РФ.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граждан в области предупреждения распростр</w:t>
      </w:r>
      <w:r>
        <w:rPr>
          <w:rFonts w:ascii="Times New Roman" w:hAnsi="Times New Roman"/>
          <w:sz w:val="28"/>
          <w:szCs w:val="28"/>
        </w:rPr>
        <w:t>анения ВИЧ-инфекции.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Искусственное прерывание беременности: правовые проблемы.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проблемы медицинской стерилизации.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проблемы искусственного оплодотворения.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донорства крови и ее компонентов.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Трансплантация органов и </w:t>
      </w:r>
      <w:r>
        <w:rPr>
          <w:rFonts w:ascii="Times New Roman" w:hAnsi="Times New Roman"/>
          <w:sz w:val="28"/>
          <w:szCs w:val="28"/>
        </w:rPr>
        <w:t>тканей человека: правовые вопросы.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труда работников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защита медицинских и фармацевтических работников.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подготовка и повышение квалификации медицинских работников. 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Частная медицинская практ</w:t>
      </w:r>
      <w:r>
        <w:rPr>
          <w:rFonts w:ascii="Times New Roman" w:hAnsi="Times New Roman"/>
          <w:sz w:val="28"/>
          <w:szCs w:val="28"/>
        </w:rPr>
        <w:t>ика и её нормативно-правовое регулирование.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нетрадиционной медицины (целительства).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Уголовная ответственность за нарушения прав граждан в сфере охраны здоровья.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вреда, причиненного при оказании медицинской помощи.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ративная ответственность за нарушения прав граждан в области охраны здоровья.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Дисциплинарная и материальная ответственность работников здравоохранения.</w:t>
      </w:r>
    </w:p>
    <w:p w:rsidR="003011F2" w:rsidRDefault="00A33D1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пациента в рамках правового поля: особенности, проблемы. </w:t>
      </w:r>
    </w:p>
    <w:p w:rsidR="003011F2" w:rsidRDefault="00301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F2" w:rsidRDefault="00A33D12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материалы, опред</w:t>
      </w:r>
      <w:r>
        <w:rPr>
          <w:rFonts w:ascii="Times New Roman" w:hAnsi="Times New Roman"/>
          <w:sz w:val="28"/>
          <w:szCs w:val="28"/>
        </w:rPr>
        <w:t>еляющие процедуры оценивания результатов ОПОП в ходе защиты выпускной квалификационной работы.</w:t>
      </w:r>
    </w:p>
    <w:p w:rsidR="003011F2" w:rsidRDefault="003011F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11F2" w:rsidRDefault="00A33D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Пример шкалы оценивания выпускной квалификационной работы</w:t>
      </w:r>
    </w:p>
    <w:p w:rsidR="003011F2" w:rsidRDefault="003011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9498" w:type="dxa"/>
        <w:tblInd w:w="40" w:type="dxa"/>
        <w:tblLook w:val="0000" w:firstRow="0" w:lastRow="0" w:firstColumn="0" w:lastColumn="0" w:noHBand="0" w:noVBand="0"/>
      </w:tblPr>
      <w:tblGrid>
        <w:gridCol w:w="1418"/>
        <w:gridCol w:w="8080"/>
      </w:tblGrid>
      <w:tr w:rsidR="003011F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Оценка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Критерии оценки</w:t>
            </w:r>
          </w:p>
        </w:tc>
      </w:tr>
      <w:tr w:rsidR="003011F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Отлично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Актуальность проблемы обоснована анализом состояния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теории и практики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конкретной области науки. Показана значимость проведенного исследования в решении научных проблем: найдены и апробированы эффективные варианты решения задач, значимых как для теории, так и для практики. Грамотно представлено теоретико-методологическое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боснование ВКР, четко сформулирован авторский замысел исследования, отраженный в понятийно-категориальном аппарате; обоснована научная новизна, теоретическая и практическая значимость выполненного исследования, глубоко и содержательно проведен анализ получ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енных результатов эксперимента. Текст ВКР отличается высоким уровнем научности, четко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прослеживается логика исследования, корректно дается критический анализ существующих исследований, автор доказательно обосновывает свою точку зрения.</w:t>
            </w:r>
          </w:p>
        </w:tc>
      </w:tr>
      <w:tr w:rsidR="003011F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Достаточно 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олно обоснована актуальность исследования, предложены варианты решения исследовательских задач, имеющих конкретную область применения. Доказано отличие полученных результатов исследования от подобных, уже имеющихся в науке. Для обоснования исследовательско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й позиции взята за основу конкретная теоретическая концепция. Сформулирован терминологический аппарат, определены методы и средства научного исследования. Однако, вместе с тем, нет должного научного обоснования по поводу замысла и целевых характеристик про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веденного исследования, нет должной аргументированности представленных материалов. Нечетко сформулированы научная новизна и теоретическая значимость. Основной текст ВКР изложен в единой логике, в основном соответствует требованиям научности и конкретности,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но встречаются недостаточно обоснованные утверждения и выводы.</w:t>
            </w:r>
          </w:p>
        </w:tc>
      </w:tr>
      <w:tr w:rsidR="003011F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Удовлет</w:t>
            </w:r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ворительно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Актуальность исследования обоснована недостаточно. Методологические подходы и целевые характеристики исследования четко не определены, однако полученные в ходе исследования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результаты не противоречат закономерностям практики. Дано технологическое описание последовательности применяемых исследовательских методов, приемов, форм, но выбор методов исследования не обоснован. Полученные результаты не обладают научной новизной и не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имеют теоретической значимости. В тексте ВКР имеются нарушения единой логики изложения, допущены неточности в трактовке основных понятий исследования, подмена одних понятий другими.</w:t>
            </w:r>
          </w:p>
        </w:tc>
      </w:tr>
      <w:tr w:rsidR="003011F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Неудовлет</w:t>
            </w:r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ворительно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3011F2" w:rsidRDefault="00A3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654"/>
                <w:tab w:val="left" w:pos="4277"/>
                <w:tab w:val="left" w:pos="5328"/>
                <w:tab w:val="left" w:pos="656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Актуальность выбранной темы обоснована поверхностно. Имеются несоответствия между поставленными задачами и положениями, выносимыми на защиту. Теоретико-методологические основания исследования раскрыты слабо. Понятийно-категориальный аппарат не в полной мер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 соответствует заявленной теме. Отсутствуют научная новизна, </w:t>
            </w:r>
            <w:r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теоретическая и практическая значимость полученных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результатов. В формулировке выводов по результатам проведенного исследования нет аргументированности и </w:t>
            </w:r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самостоятельности суждений. Текст работы</w:t>
            </w:r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отличается логичностью изложения, носит эклектичный характер и не позволяет проследить позицию автора по изучаемой проблеме.</w:t>
            </w:r>
          </w:p>
        </w:tc>
      </w:tr>
    </w:tbl>
    <w:p w:rsidR="003011F2" w:rsidRDefault="003011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33B9B" w:rsidRDefault="00933B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33B9B" w:rsidRDefault="00933B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33B9B" w:rsidRDefault="00933B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33B9B" w:rsidRDefault="00933B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33B9B" w:rsidRDefault="00933B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011F2" w:rsidRDefault="00A33D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Проведение государственной итоговой аттестации для лиц с ограниченными возможностями здоровья</w:t>
      </w:r>
    </w:p>
    <w:p w:rsidR="003011F2" w:rsidRDefault="003011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F2" w:rsidRDefault="00A33D1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6.1. Для обучающихся из числа инвалидов и лиц с ограниченными возможностями здоровья государственная итоговая аттестация проводится с учетом их психофизического развития, индивидуальных особенностей и состояния здоровья в соответствии с пп.6.1 – 6.5 Порядк</w:t>
      </w:r>
      <w:r>
        <w:rPr>
          <w:rFonts w:ascii="Times New Roman" w:hAnsi="Times New Roman"/>
          <w:sz w:val="28"/>
          <w:szCs w:val="28"/>
        </w:rPr>
        <w:t xml:space="preserve">а проведения государственной итоговой аттестации по программам бакалавриата, программам специалитета и программам магистратуры в ФГБОУ ВО «Псковский государственный университет», </w:t>
      </w:r>
      <w:r>
        <w:rPr>
          <w:rFonts w:ascii="Times New Roman" w:hAnsi="Times New Roman"/>
          <w:sz w:val="28"/>
          <w:szCs w:val="28"/>
          <w:lang w:eastAsia="ru-RU"/>
        </w:rPr>
        <w:t>утверждённого приказом от 27.05.2020 № 261.</w:t>
      </w:r>
    </w:p>
    <w:p w:rsidR="00933B9B" w:rsidRDefault="00933B9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B9B" w:rsidRDefault="00933B9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1F2" w:rsidRDefault="003011F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1F2" w:rsidRDefault="003011F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1F2" w:rsidRDefault="00933B9B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0B16B9">
            <wp:extent cx="5365115" cy="651700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651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1F2" w:rsidRDefault="003011F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1F2" w:rsidRDefault="003011F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1F2" w:rsidRDefault="003011F2">
      <w:pPr>
        <w:pStyle w:val="1"/>
        <w:jc w:val="center"/>
        <w:rPr>
          <w:sz w:val="28"/>
          <w:szCs w:val="28"/>
        </w:rPr>
      </w:pPr>
    </w:p>
    <w:p w:rsidR="003011F2" w:rsidRPr="00933B9B" w:rsidRDefault="003011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5" w:name="_Toc479004631"/>
    </w:p>
    <w:p w:rsidR="003011F2" w:rsidRPr="00933B9B" w:rsidRDefault="003011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011F2" w:rsidRPr="00933B9B" w:rsidRDefault="003011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011F2" w:rsidRPr="00933B9B" w:rsidRDefault="003011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011F2" w:rsidRPr="00933B9B" w:rsidRDefault="003011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011F2" w:rsidRDefault="003011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011F2" w:rsidRDefault="003011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bookmarkEnd w:id="0"/>
    <w:bookmarkEnd w:id="5"/>
    <w:p w:rsidR="003011F2" w:rsidRDefault="003011F2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3011F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12" w:rsidRDefault="00A33D12">
      <w:pPr>
        <w:spacing w:after="0" w:line="240" w:lineRule="auto"/>
      </w:pPr>
      <w:r>
        <w:separator/>
      </w:r>
    </w:p>
  </w:endnote>
  <w:endnote w:type="continuationSeparator" w:id="0">
    <w:p w:rsidR="00A33D12" w:rsidRDefault="00A3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F2" w:rsidRDefault="00A33D12">
    <w:pPr>
      <w:pStyle w:val="a5"/>
      <w:ind w:right="360"/>
    </w:pPr>
    <w:r>
      <w:rPr>
        <w:lang w:eastAsia="ru-RU"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8270" cy="305435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y9K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KJAAABTo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DKAAAA4QEAAAAAAABlKgAAIT0AACgAAAAIAAAAAgAAAAIAAAA="/>
                        </a:ext>
                      </a:extLst>
                    </wps:cNvSpPr>
                    <wps:spPr>
                      <a:xfrm>
                        <a:off x="0" y="0"/>
                        <a:ext cx="128270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3011F2" w:rsidRDefault="00A33D12">
                          <w:pPr>
                            <w:pStyle w:val="a5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933B9B">
                            <w:rPr>
                              <w:rStyle w:val="af2"/>
                            </w:rPr>
                            <w:t>27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-41.1pt;margin-top:.05pt;width:10.1pt;height:24.05pt;z-index:251659266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" o:allowincell="f" filled="f" stroked="f" strokeweight="1pt">
              <v:textbox style="mso-fit-shape-to-text:t" inset="0,0,0,0">
                <w:txbxContent>
                  <w:p w:rsidR="003011F2" w:rsidRDefault="00A33D12">
                    <w:pPr>
                      <w:pStyle w:val="a5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933B9B">
                      <w:rPr>
                        <w:rStyle w:val="af2"/>
                      </w:rPr>
                      <w:t>27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F2" w:rsidRDefault="003011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12" w:rsidRDefault="00A33D12">
      <w:pPr>
        <w:spacing w:after="0" w:line="240" w:lineRule="auto"/>
      </w:pPr>
      <w:r>
        <w:separator/>
      </w:r>
    </w:p>
  </w:footnote>
  <w:footnote w:type="continuationSeparator" w:id="0">
    <w:p w:rsidR="00A33D12" w:rsidRDefault="00A3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F2" w:rsidRDefault="003011F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F2" w:rsidRDefault="003011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E35"/>
    <w:multiLevelType w:val="hybridMultilevel"/>
    <w:tmpl w:val="89A03A5A"/>
    <w:name w:val="Нумерованный список 39"/>
    <w:lvl w:ilvl="0" w:tplc="D78E08A2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B01EDF5A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 w:tplc="02747CC4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FD0EA7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E7125608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 w:tplc="0CD813E4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924A977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462C9EC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 w:tplc="E93A05DE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117089A"/>
    <w:multiLevelType w:val="hybridMultilevel"/>
    <w:tmpl w:val="3DAAF122"/>
    <w:name w:val="Нумерованный список 14"/>
    <w:lvl w:ilvl="0" w:tplc="46186B88">
      <w:start w:val="5"/>
      <w:numFmt w:val="decimal"/>
      <w:lvlText w:val="%1."/>
      <w:lvlJc w:val="left"/>
      <w:pPr>
        <w:ind w:left="360" w:firstLine="0"/>
      </w:pPr>
    </w:lvl>
    <w:lvl w:ilvl="1" w:tplc="CFC44544">
      <w:start w:val="1"/>
      <w:numFmt w:val="decimal"/>
      <w:lvlText w:val="%2."/>
      <w:lvlJc w:val="left"/>
      <w:pPr>
        <w:ind w:left="1080" w:firstLine="0"/>
      </w:pPr>
    </w:lvl>
    <w:lvl w:ilvl="2" w:tplc="ABFC96C2">
      <w:start w:val="1"/>
      <w:numFmt w:val="decimal"/>
      <w:lvlText w:val="%3."/>
      <w:lvlJc w:val="left"/>
      <w:pPr>
        <w:ind w:left="1800" w:firstLine="0"/>
      </w:pPr>
    </w:lvl>
    <w:lvl w:ilvl="3" w:tplc="11A0695C">
      <w:start w:val="1"/>
      <w:numFmt w:val="decimal"/>
      <w:lvlText w:val="%4."/>
      <w:lvlJc w:val="left"/>
      <w:pPr>
        <w:ind w:left="2520" w:firstLine="0"/>
      </w:pPr>
    </w:lvl>
    <w:lvl w:ilvl="4" w:tplc="888CDD62">
      <w:start w:val="1"/>
      <w:numFmt w:val="decimal"/>
      <w:lvlText w:val="%5."/>
      <w:lvlJc w:val="left"/>
      <w:pPr>
        <w:ind w:left="3240" w:firstLine="0"/>
      </w:pPr>
    </w:lvl>
    <w:lvl w:ilvl="5" w:tplc="B74C6332">
      <w:start w:val="1"/>
      <w:numFmt w:val="decimal"/>
      <w:lvlText w:val="%6."/>
      <w:lvlJc w:val="left"/>
      <w:pPr>
        <w:ind w:left="3960" w:firstLine="0"/>
      </w:pPr>
    </w:lvl>
    <w:lvl w:ilvl="6" w:tplc="F1DAC882">
      <w:start w:val="1"/>
      <w:numFmt w:val="decimal"/>
      <w:lvlText w:val="%7."/>
      <w:lvlJc w:val="left"/>
      <w:pPr>
        <w:ind w:left="4680" w:firstLine="0"/>
      </w:pPr>
    </w:lvl>
    <w:lvl w:ilvl="7" w:tplc="C02E4C76">
      <w:start w:val="1"/>
      <w:numFmt w:val="decimal"/>
      <w:lvlText w:val="%8."/>
      <w:lvlJc w:val="left"/>
      <w:pPr>
        <w:ind w:left="5400" w:firstLine="0"/>
      </w:pPr>
    </w:lvl>
    <w:lvl w:ilvl="8" w:tplc="D3A85C82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3B84FD8"/>
    <w:multiLevelType w:val="hybridMultilevel"/>
    <w:tmpl w:val="A63CDAFE"/>
    <w:name w:val="Нумерованный список 8"/>
    <w:lvl w:ilvl="0" w:tplc="BF406B42">
      <w:start w:val="1"/>
      <w:numFmt w:val="decimal"/>
      <w:lvlText w:val="%1."/>
      <w:lvlJc w:val="left"/>
      <w:pPr>
        <w:ind w:left="360" w:firstLine="0"/>
      </w:pPr>
    </w:lvl>
    <w:lvl w:ilvl="1" w:tplc="2D8837B6">
      <w:start w:val="1"/>
      <w:numFmt w:val="lowerLetter"/>
      <w:lvlText w:val="%2."/>
      <w:lvlJc w:val="left"/>
      <w:pPr>
        <w:ind w:left="1080" w:firstLine="0"/>
      </w:pPr>
    </w:lvl>
    <w:lvl w:ilvl="2" w:tplc="B4DCCBEE">
      <w:start w:val="1"/>
      <w:numFmt w:val="lowerRoman"/>
      <w:lvlText w:val="%3."/>
      <w:lvlJc w:val="left"/>
      <w:pPr>
        <w:ind w:left="1980" w:firstLine="0"/>
      </w:pPr>
    </w:lvl>
    <w:lvl w:ilvl="3" w:tplc="F292811E">
      <w:start w:val="1"/>
      <w:numFmt w:val="decimal"/>
      <w:lvlText w:val="%4."/>
      <w:lvlJc w:val="left"/>
      <w:pPr>
        <w:ind w:left="2520" w:firstLine="0"/>
      </w:pPr>
    </w:lvl>
    <w:lvl w:ilvl="4" w:tplc="C48600FC">
      <w:start w:val="1"/>
      <w:numFmt w:val="lowerLetter"/>
      <w:lvlText w:val="%5."/>
      <w:lvlJc w:val="left"/>
      <w:pPr>
        <w:ind w:left="3240" w:firstLine="0"/>
      </w:pPr>
    </w:lvl>
    <w:lvl w:ilvl="5" w:tplc="4064959A">
      <w:start w:val="1"/>
      <w:numFmt w:val="lowerRoman"/>
      <w:lvlText w:val="%6."/>
      <w:lvlJc w:val="left"/>
      <w:pPr>
        <w:ind w:left="4140" w:firstLine="0"/>
      </w:pPr>
    </w:lvl>
    <w:lvl w:ilvl="6" w:tplc="B2B2EBE4">
      <w:start w:val="1"/>
      <w:numFmt w:val="decimal"/>
      <w:lvlText w:val="%7."/>
      <w:lvlJc w:val="left"/>
      <w:pPr>
        <w:ind w:left="4680" w:firstLine="0"/>
      </w:pPr>
    </w:lvl>
    <w:lvl w:ilvl="7" w:tplc="2DD46AE0">
      <w:start w:val="1"/>
      <w:numFmt w:val="lowerLetter"/>
      <w:lvlText w:val="%8."/>
      <w:lvlJc w:val="left"/>
      <w:pPr>
        <w:ind w:left="5400" w:firstLine="0"/>
      </w:pPr>
    </w:lvl>
    <w:lvl w:ilvl="8" w:tplc="71C072E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4445A6B"/>
    <w:multiLevelType w:val="hybridMultilevel"/>
    <w:tmpl w:val="27C62E18"/>
    <w:name w:val="Нумерованный список 37"/>
    <w:lvl w:ilvl="0" w:tplc="9A54F59A">
      <w:start w:val="1"/>
      <w:numFmt w:val="decimal"/>
      <w:lvlText w:val="%1."/>
      <w:lvlJc w:val="left"/>
      <w:pPr>
        <w:ind w:left="360" w:firstLine="0"/>
      </w:pPr>
    </w:lvl>
    <w:lvl w:ilvl="1" w:tplc="B184BE54">
      <w:start w:val="1"/>
      <w:numFmt w:val="lowerLetter"/>
      <w:lvlText w:val="%2."/>
      <w:lvlJc w:val="left"/>
      <w:pPr>
        <w:ind w:left="1080" w:firstLine="0"/>
      </w:pPr>
    </w:lvl>
    <w:lvl w:ilvl="2" w:tplc="31C00ECE">
      <w:start w:val="1"/>
      <w:numFmt w:val="lowerRoman"/>
      <w:lvlText w:val="%3."/>
      <w:lvlJc w:val="left"/>
      <w:pPr>
        <w:ind w:left="1980" w:firstLine="0"/>
      </w:pPr>
    </w:lvl>
    <w:lvl w:ilvl="3" w:tplc="621C5390">
      <w:start w:val="1"/>
      <w:numFmt w:val="decimal"/>
      <w:lvlText w:val="%4."/>
      <w:lvlJc w:val="left"/>
      <w:pPr>
        <w:ind w:left="2520" w:firstLine="0"/>
      </w:pPr>
    </w:lvl>
    <w:lvl w:ilvl="4" w:tplc="259ADE24">
      <w:start w:val="1"/>
      <w:numFmt w:val="lowerLetter"/>
      <w:lvlText w:val="%5."/>
      <w:lvlJc w:val="left"/>
      <w:pPr>
        <w:ind w:left="3240" w:firstLine="0"/>
      </w:pPr>
    </w:lvl>
    <w:lvl w:ilvl="5" w:tplc="CB3C463A">
      <w:start w:val="1"/>
      <w:numFmt w:val="lowerRoman"/>
      <w:lvlText w:val="%6."/>
      <w:lvlJc w:val="left"/>
      <w:pPr>
        <w:ind w:left="4140" w:firstLine="0"/>
      </w:pPr>
    </w:lvl>
    <w:lvl w:ilvl="6" w:tplc="A5BA46B4">
      <w:start w:val="1"/>
      <w:numFmt w:val="decimal"/>
      <w:lvlText w:val="%7."/>
      <w:lvlJc w:val="left"/>
      <w:pPr>
        <w:ind w:left="4680" w:firstLine="0"/>
      </w:pPr>
    </w:lvl>
    <w:lvl w:ilvl="7" w:tplc="C86C8B1A">
      <w:start w:val="1"/>
      <w:numFmt w:val="lowerLetter"/>
      <w:lvlText w:val="%8."/>
      <w:lvlJc w:val="left"/>
      <w:pPr>
        <w:ind w:left="5400" w:firstLine="0"/>
      </w:pPr>
    </w:lvl>
    <w:lvl w:ilvl="8" w:tplc="FF609D8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54D143A"/>
    <w:multiLevelType w:val="hybridMultilevel"/>
    <w:tmpl w:val="53126B98"/>
    <w:name w:val="Нумерованный список 21"/>
    <w:lvl w:ilvl="0" w:tplc="00483708">
      <w:start w:val="1"/>
      <w:numFmt w:val="decimal"/>
      <w:lvlText w:val="%1."/>
      <w:lvlJc w:val="left"/>
      <w:pPr>
        <w:ind w:left="360" w:firstLine="0"/>
      </w:pPr>
    </w:lvl>
    <w:lvl w:ilvl="1" w:tplc="93E42490">
      <w:start w:val="1"/>
      <w:numFmt w:val="decimal"/>
      <w:lvlText w:val="%2."/>
      <w:lvlJc w:val="left"/>
      <w:pPr>
        <w:ind w:left="1080" w:firstLine="0"/>
      </w:pPr>
    </w:lvl>
    <w:lvl w:ilvl="2" w:tplc="14E03C48">
      <w:start w:val="1"/>
      <w:numFmt w:val="decimal"/>
      <w:lvlText w:val="%3."/>
      <w:lvlJc w:val="left"/>
      <w:pPr>
        <w:ind w:left="1800" w:firstLine="0"/>
      </w:pPr>
    </w:lvl>
    <w:lvl w:ilvl="3" w:tplc="20C45F0A">
      <w:start w:val="1"/>
      <w:numFmt w:val="decimal"/>
      <w:lvlText w:val="%4."/>
      <w:lvlJc w:val="left"/>
      <w:pPr>
        <w:ind w:left="2520" w:firstLine="0"/>
      </w:pPr>
    </w:lvl>
    <w:lvl w:ilvl="4" w:tplc="789C6AEA">
      <w:start w:val="1"/>
      <w:numFmt w:val="decimal"/>
      <w:lvlText w:val="%5."/>
      <w:lvlJc w:val="left"/>
      <w:pPr>
        <w:ind w:left="3240" w:firstLine="0"/>
      </w:pPr>
    </w:lvl>
    <w:lvl w:ilvl="5" w:tplc="F12A8B00">
      <w:start w:val="1"/>
      <w:numFmt w:val="decimal"/>
      <w:lvlText w:val="%6."/>
      <w:lvlJc w:val="left"/>
      <w:pPr>
        <w:ind w:left="3960" w:firstLine="0"/>
      </w:pPr>
    </w:lvl>
    <w:lvl w:ilvl="6" w:tplc="1F0A4B3C">
      <w:start w:val="1"/>
      <w:numFmt w:val="decimal"/>
      <w:lvlText w:val="%7."/>
      <w:lvlJc w:val="left"/>
      <w:pPr>
        <w:ind w:left="4680" w:firstLine="0"/>
      </w:pPr>
    </w:lvl>
    <w:lvl w:ilvl="7" w:tplc="AD3C5316">
      <w:start w:val="1"/>
      <w:numFmt w:val="decimal"/>
      <w:lvlText w:val="%8."/>
      <w:lvlJc w:val="left"/>
      <w:pPr>
        <w:ind w:left="5400" w:firstLine="0"/>
      </w:pPr>
    </w:lvl>
    <w:lvl w:ilvl="8" w:tplc="0B0C49C2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9FD536D"/>
    <w:multiLevelType w:val="hybridMultilevel"/>
    <w:tmpl w:val="61A4380E"/>
    <w:name w:val="Нумерованный список 11"/>
    <w:lvl w:ilvl="0" w:tplc="F8C085F8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135C100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FA6AB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9B09E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D8ABB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F022A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2203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FE97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4D27C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01E130B"/>
    <w:multiLevelType w:val="hybridMultilevel"/>
    <w:tmpl w:val="82AEE384"/>
    <w:name w:val="Нумерованный список 6"/>
    <w:lvl w:ilvl="0" w:tplc="E86E4F4C">
      <w:numFmt w:val="bullet"/>
      <w:lvlText w:val="–"/>
      <w:lvlJc w:val="left"/>
      <w:pPr>
        <w:ind w:left="720" w:firstLine="0"/>
      </w:pPr>
      <w:rPr>
        <w:rFonts w:ascii="Times New Roman" w:hAnsi="Times New Roman"/>
      </w:rPr>
    </w:lvl>
    <w:lvl w:ilvl="1" w:tplc="8BC80106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B514551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9F8612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E387368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B7DAA9C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A28977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D041E6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A34AD75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4B80F82"/>
    <w:multiLevelType w:val="hybridMultilevel"/>
    <w:tmpl w:val="44E8EE68"/>
    <w:name w:val="Нумерованный список 29"/>
    <w:lvl w:ilvl="0" w:tplc="ABF45E3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404B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CC6D5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F6A1B0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D1EA0E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8109C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9AE08D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768E3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71215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 w15:restartNumberingAfterBreak="0">
    <w:nsid w:val="159A7713"/>
    <w:multiLevelType w:val="hybridMultilevel"/>
    <w:tmpl w:val="CA34B508"/>
    <w:name w:val="Нумерованный список 13"/>
    <w:lvl w:ilvl="0" w:tplc="950A259E">
      <w:start w:val="1"/>
      <w:numFmt w:val="decimal"/>
      <w:lvlText w:val="%1."/>
      <w:lvlJc w:val="left"/>
      <w:pPr>
        <w:ind w:left="360" w:firstLine="0"/>
      </w:pPr>
      <w:rPr>
        <w:rFonts w:eastAsia="Times New Roman"/>
      </w:rPr>
    </w:lvl>
    <w:lvl w:ilvl="1" w:tplc="93FA6540">
      <w:start w:val="1"/>
      <w:numFmt w:val="lowerLetter"/>
      <w:lvlText w:val="%2."/>
      <w:lvlJc w:val="left"/>
      <w:pPr>
        <w:ind w:left="1080" w:firstLine="0"/>
      </w:pPr>
    </w:lvl>
    <w:lvl w:ilvl="2" w:tplc="C6F2D100">
      <w:start w:val="1"/>
      <w:numFmt w:val="lowerRoman"/>
      <w:lvlText w:val="%3."/>
      <w:lvlJc w:val="left"/>
      <w:pPr>
        <w:ind w:left="1980" w:firstLine="0"/>
      </w:pPr>
    </w:lvl>
    <w:lvl w:ilvl="3" w:tplc="6A442902">
      <w:start w:val="1"/>
      <w:numFmt w:val="decimal"/>
      <w:lvlText w:val="%4."/>
      <w:lvlJc w:val="left"/>
      <w:pPr>
        <w:ind w:left="2520" w:firstLine="0"/>
      </w:pPr>
    </w:lvl>
    <w:lvl w:ilvl="4" w:tplc="8A8474AA">
      <w:start w:val="1"/>
      <w:numFmt w:val="lowerLetter"/>
      <w:lvlText w:val="%5."/>
      <w:lvlJc w:val="left"/>
      <w:pPr>
        <w:ind w:left="3240" w:firstLine="0"/>
      </w:pPr>
    </w:lvl>
    <w:lvl w:ilvl="5" w:tplc="406E366E">
      <w:start w:val="1"/>
      <w:numFmt w:val="lowerRoman"/>
      <w:lvlText w:val="%6."/>
      <w:lvlJc w:val="left"/>
      <w:pPr>
        <w:ind w:left="4140" w:firstLine="0"/>
      </w:pPr>
    </w:lvl>
    <w:lvl w:ilvl="6" w:tplc="8CE48E34">
      <w:start w:val="1"/>
      <w:numFmt w:val="decimal"/>
      <w:lvlText w:val="%7."/>
      <w:lvlJc w:val="left"/>
      <w:pPr>
        <w:ind w:left="4680" w:firstLine="0"/>
      </w:pPr>
    </w:lvl>
    <w:lvl w:ilvl="7" w:tplc="D520D0DE">
      <w:start w:val="1"/>
      <w:numFmt w:val="lowerLetter"/>
      <w:lvlText w:val="%8."/>
      <w:lvlJc w:val="left"/>
      <w:pPr>
        <w:ind w:left="5400" w:firstLine="0"/>
      </w:pPr>
    </w:lvl>
    <w:lvl w:ilvl="8" w:tplc="8AD0DBE2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A380221"/>
    <w:multiLevelType w:val="hybridMultilevel"/>
    <w:tmpl w:val="97AE52F2"/>
    <w:name w:val="Нумерованный список 28"/>
    <w:lvl w:ilvl="0" w:tplc="8294E712">
      <w:start w:val="1"/>
      <w:numFmt w:val="decimal"/>
      <w:lvlText w:val="%1."/>
      <w:lvlJc w:val="left"/>
      <w:pPr>
        <w:ind w:left="360" w:firstLine="0"/>
      </w:pPr>
    </w:lvl>
    <w:lvl w:ilvl="1" w:tplc="25C6618A">
      <w:start w:val="1"/>
      <w:numFmt w:val="lowerLetter"/>
      <w:lvlText w:val="%2."/>
      <w:lvlJc w:val="left"/>
      <w:pPr>
        <w:ind w:left="1080" w:firstLine="0"/>
      </w:pPr>
    </w:lvl>
    <w:lvl w:ilvl="2" w:tplc="49606D7E">
      <w:start w:val="1"/>
      <w:numFmt w:val="lowerRoman"/>
      <w:lvlText w:val="%3."/>
      <w:lvlJc w:val="left"/>
      <w:pPr>
        <w:ind w:left="1980" w:firstLine="0"/>
      </w:pPr>
    </w:lvl>
    <w:lvl w:ilvl="3" w:tplc="ED1A9A64">
      <w:start w:val="1"/>
      <w:numFmt w:val="decimal"/>
      <w:lvlText w:val="%4."/>
      <w:lvlJc w:val="left"/>
      <w:pPr>
        <w:ind w:left="2520" w:firstLine="0"/>
      </w:pPr>
    </w:lvl>
    <w:lvl w:ilvl="4" w:tplc="976A3C9C">
      <w:start w:val="1"/>
      <w:numFmt w:val="lowerLetter"/>
      <w:lvlText w:val="%5."/>
      <w:lvlJc w:val="left"/>
      <w:pPr>
        <w:ind w:left="3240" w:firstLine="0"/>
      </w:pPr>
    </w:lvl>
    <w:lvl w:ilvl="5" w:tplc="779CFD68">
      <w:start w:val="1"/>
      <w:numFmt w:val="lowerRoman"/>
      <w:lvlText w:val="%6."/>
      <w:lvlJc w:val="left"/>
      <w:pPr>
        <w:ind w:left="4140" w:firstLine="0"/>
      </w:pPr>
    </w:lvl>
    <w:lvl w:ilvl="6" w:tplc="3398CD78">
      <w:start w:val="1"/>
      <w:numFmt w:val="decimal"/>
      <w:lvlText w:val="%7."/>
      <w:lvlJc w:val="left"/>
      <w:pPr>
        <w:ind w:left="4680" w:firstLine="0"/>
      </w:pPr>
    </w:lvl>
    <w:lvl w:ilvl="7" w:tplc="FB34BAA8">
      <w:start w:val="1"/>
      <w:numFmt w:val="lowerLetter"/>
      <w:lvlText w:val="%8."/>
      <w:lvlJc w:val="left"/>
      <w:pPr>
        <w:ind w:left="5400" w:firstLine="0"/>
      </w:pPr>
    </w:lvl>
    <w:lvl w:ilvl="8" w:tplc="5402567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B17763F"/>
    <w:multiLevelType w:val="hybridMultilevel"/>
    <w:tmpl w:val="293687CE"/>
    <w:name w:val="Нумерованный список 20"/>
    <w:lvl w:ilvl="0" w:tplc="51F82722">
      <w:numFmt w:val="bullet"/>
      <w:lvlText w:val=""/>
      <w:lvlJc w:val="left"/>
      <w:pPr>
        <w:ind w:left="360" w:firstLine="0"/>
      </w:pPr>
      <w:rPr>
        <w:rFonts w:ascii="Symbol" w:hAnsi="Symbol"/>
        <w:u w:val="none"/>
      </w:rPr>
    </w:lvl>
    <w:lvl w:ilvl="1" w:tplc="9B408B28">
      <w:numFmt w:val="bullet"/>
      <w:lvlText w:val="○"/>
      <w:lvlJc w:val="left"/>
      <w:pPr>
        <w:ind w:left="1800" w:firstLine="0"/>
      </w:pPr>
      <w:rPr>
        <w:u w:val="none"/>
      </w:rPr>
    </w:lvl>
    <w:lvl w:ilvl="2" w:tplc="1A64CB86">
      <w:numFmt w:val="bullet"/>
      <w:lvlText w:val="■"/>
      <w:lvlJc w:val="left"/>
      <w:pPr>
        <w:ind w:left="3240" w:firstLine="0"/>
      </w:pPr>
      <w:rPr>
        <w:u w:val="none"/>
      </w:rPr>
    </w:lvl>
    <w:lvl w:ilvl="3" w:tplc="70BA1F28">
      <w:numFmt w:val="bullet"/>
      <w:lvlText w:val="●"/>
      <w:lvlJc w:val="left"/>
      <w:pPr>
        <w:ind w:left="4680" w:firstLine="0"/>
      </w:pPr>
      <w:rPr>
        <w:u w:val="none"/>
      </w:rPr>
    </w:lvl>
    <w:lvl w:ilvl="4" w:tplc="A0A41AC6">
      <w:numFmt w:val="bullet"/>
      <w:lvlText w:val="○"/>
      <w:lvlJc w:val="left"/>
      <w:pPr>
        <w:ind w:left="6120" w:firstLine="0"/>
      </w:pPr>
      <w:rPr>
        <w:u w:val="none"/>
      </w:rPr>
    </w:lvl>
    <w:lvl w:ilvl="5" w:tplc="97D8CA4E">
      <w:numFmt w:val="bullet"/>
      <w:lvlText w:val="■"/>
      <w:lvlJc w:val="left"/>
      <w:pPr>
        <w:ind w:left="7560" w:firstLine="0"/>
      </w:pPr>
      <w:rPr>
        <w:u w:val="none"/>
      </w:rPr>
    </w:lvl>
    <w:lvl w:ilvl="6" w:tplc="865E6E18">
      <w:numFmt w:val="bullet"/>
      <w:lvlText w:val="●"/>
      <w:lvlJc w:val="left"/>
      <w:pPr>
        <w:ind w:left="9000" w:firstLine="0"/>
      </w:pPr>
      <w:rPr>
        <w:u w:val="none"/>
      </w:rPr>
    </w:lvl>
    <w:lvl w:ilvl="7" w:tplc="F7FC0D20">
      <w:numFmt w:val="bullet"/>
      <w:lvlText w:val="○"/>
      <w:lvlJc w:val="left"/>
      <w:pPr>
        <w:ind w:left="10440" w:firstLine="0"/>
      </w:pPr>
      <w:rPr>
        <w:u w:val="none"/>
      </w:rPr>
    </w:lvl>
    <w:lvl w:ilvl="8" w:tplc="DD90814E">
      <w:numFmt w:val="bullet"/>
      <w:lvlText w:val="■"/>
      <w:lvlJc w:val="left"/>
      <w:pPr>
        <w:ind w:left="11880" w:firstLine="0"/>
      </w:pPr>
      <w:rPr>
        <w:u w:val="none"/>
      </w:rPr>
    </w:lvl>
  </w:abstractNum>
  <w:abstractNum w:abstractNumId="11" w15:restartNumberingAfterBreak="0">
    <w:nsid w:val="1F8E2FCC"/>
    <w:multiLevelType w:val="hybridMultilevel"/>
    <w:tmpl w:val="E99ECFDC"/>
    <w:name w:val="Нумерованный список 4"/>
    <w:lvl w:ilvl="0" w:tplc="E0F4862E">
      <w:numFmt w:val="bullet"/>
      <w:lvlText w:val=""/>
      <w:lvlJc w:val="left"/>
      <w:pPr>
        <w:ind w:left="710" w:firstLine="0"/>
      </w:pPr>
      <w:rPr>
        <w:rFonts w:ascii="Symbol" w:hAnsi="Symbol"/>
        <w:sz w:val="24"/>
        <w:szCs w:val="24"/>
      </w:rPr>
    </w:lvl>
    <w:lvl w:ilvl="1" w:tplc="F26E2598">
      <w:numFmt w:val="bullet"/>
      <w:lvlText w:val="o"/>
      <w:lvlJc w:val="left"/>
      <w:pPr>
        <w:ind w:left="1788" w:firstLine="0"/>
      </w:pPr>
      <w:rPr>
        <w:rFonts w:ascii="Courier New" w:hAnsi="Courier New" w:cs="Courier New"/>
      </w:rPr>
    </w:lvl>
    <w:lvl w:ilvl="2" w:tplc="C5EC65C0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 w:tplc="FEB4F056">
      <w:numFmt w:val="bullet"/>
      <w:lvlText w:val=""/>
      <w:lvlJc w:val="left"/>
      <w:pPr>
        <w:ind w:left="3228" w:firstLine="0"/>
      </w:pPr>
      <w:rPr>
        <w:rFonts w:ascii="Symbol" w:hAnsi="Symbol"/>
      </w:rPr>
    </w:lvl>
    <w:lvl w:ilvl="4" w:tplc="D6FC3DFE">
      <w:numFmt w:val="bullet"/>
      <w:lvlText w:val="o"/>
      <w:lvlJc w:val="left"/>
      <w:pPr>
        <w:ind w:left="3948" w:firstLine="0"/>
      </w:pPr>
      <w:rPr>
        <w:rFonts w:ascii="Courier New" w:hAnsi="Courier New" w:cs="Courier New"/>
      </w:rPr>
    </w:lvl>
    <w:lvl w:ilvl="5" w:tplc="8612010E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 w:tplc="BBBA5986">
      <w:numFmt w:val="bullet"/>
      <w:lvlText w:val=""/>
      <w:lvlJc w:val="left"/>
      <w:pPr>
        <w:ind w:left="5388" w:firstLine="0"/>
      </w:pPr>
      <w:rPr>
        <w:rFonts w:ascii="Symbol" w:hAnsi="Symbol"/>
      </w:rPr>
    </w:lvl>
    <w:lvl w:ilvl="7" w:tplc="C240A51A">
      <w:numFmt w:val="bullet"/>
      <w:lvlText w:val="o"/>
      <w:lvlJc w:val="left"/>
      <w:pPr>
        <w:ind w:left="6108" w:firstLine="0"/>
      </w:pPr>
      <w:rPr>
        <w:rFonts w:ascii="Courier New" w:hAnsi="Courier New" w:cs="Courier New"/>
      </w:rPr>
    </w:lvl>
    <w:lvl w:ilvl="8" w:tplc="48F6799A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1A903BF"/>
    <w:multiLevelType w:val="hybridMultilevel"/>
    <w:tmpl w:val="E4925BC4"/>
    <w:name w:val="Нумерованный список 2"/>
    <w:lvl w:ilvl="0" w:tplc="CF3CC2DE">
      <w:numFmt w:val="bullet"/>
      <w:lvlText w:val="–"/>
      <w:lvlJc w:val="left"/>
      <w:pPr>
        <w:ind w:left="720" w:firstLine="0"/>
      </w:pPr>
      <w:rPr>
        <w:rFonts w:ascii="Times New Roman" w:hAnsi="Times New Roman"/>
      </w:rPr>
    </w:lvl>
    <w:lvl w:ilvl="1" w:tplc="50C87858">
      <w:start w:val="1"/>
      <w:numFmt w:val="decimal"/>
      <w:lvlText w:val="%2."/>
      <w:lvlJc w:val="left"/>
      <w:pPr>
        <w:ind w:left="720" w:firstLine="0"/>
      </w:pPr>
      <w:rPr>
        <w:rFonts w:cs="Times New Roman"/>
        <w:sz w:val="24"/>
      </w:rPr>
    </w:lvl>
    <w:lvl w:ilvl="2" w:tplc="3EB413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8E8E6CA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F74CD1A6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6BB696A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B80581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0BCE9BC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22724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2375C78"/>
    <w:multiLevelType w:val="hybridMultilevel"/>
    <w:tmpl w:val="86D289B2"/>
    <w:name w:val="Нумерованный список 33"/>
    <w:lvl w:ilvl="0" w:tplc="1840D4CA">
      <w:start w:val="1"/>
      <w:numFmt w:val="decimal"/>
      <w:lvlText w:val="%1."/>
      <w:lvlJc w:val="left"/>
      <w:pPr>
        <w:ind w:left="360" w:firstLine="0"/>
      </w:pPr>
      <w:rPr>
        <w:b w:val="0"/>
        <w:sz w:val="28"/>
        <w:szCs w:val="28"/>
      </w:rPr>
    </w:lvl>
    <w:lvl w:ilvl="1" w:tplc="F7F06D38">
      <w:start w:val="1"/>
      <w:numFmt w:val="lowerLetter"/>
      <w:lvlText w:val="%2."/>
      <w:lvlJc w:val="left"/>
      <w:pPr>
        <w:ind w:left="1080" w:firstLine="0"/>
      </w:pPr>
    </w:lvl>
    <w:lvl w:ilvl="2" w:tplc="619AE80C">
      <w:start w:val="1"/>
      <w:numFmt w:val="lowerRoman"/>
      <w:lvlText w:val="%3."/>
      <w:lvlJc w:val="left"/>
      <w:pPr>
        <w:ind w:left="1980" w:firstLine="0"/>
      </w:pPr>
    </w:lvl>
    <w:lvl w:ilvl="3" w:tplc="AA62FDC8">
      <w:start w:val="1"/>
      <w:numFmt w:val="decimal"/>
      <w:lvlText w:val="%4."/>
      <w:lvlJc w:val="left"/>
      <w:pPr>
        <w:ind w:left="2520" w:firstLine="0"/>
      </w:pPr>
    </w:lvl>
    <w:lvl w:ilvl="4" w:tplc="96D02B7A">
      <w:start w:val="1"/>
      <w:numFmt w:val="lowerLetter"/>
      <w:lvlText w:val="%5."/>
      <w:lvlJc w:val="left"/>
      <w:pPr>
        <w:ind w:left="3240" w:firstLine="0"/>
      </w:pPr>
    </w:lvl>
    <w:lvl w:ilvl="5" w:tplc="640A53D0">
      <w:start w:val="1"/>
      <w:numFmt w:val="lowerRoman"/>
      <w:lvlText w:val="%6."/>
      <w:lvlJc w:val="left"/>
      <w:pPr>
        <w:ind w:left="4140" w:firstLine="0"/>
      </w:pPr>
    </w:lvl>
    <w:lvl w:ilvl="6" w:tplc="EC5E66CA">
      <w:start w:val="1"/>
      <w:numFmt w:val="decimal"/>
      <w:lvlText w:val="%7."/>
      <w:lvlJc w:val="left"/>
      <w:pPr>
        <w:ind w:left="4680" w:firstLine="0"/>
      </w:pPr>
    </w:lvl>
    <w:lvl w:ilvl="7" w:tplc="BFDC0D58">
      <w:start w:val="1"/>
      <w:numFmt w:val="lowerLetter"/>
      <w:lvlText w:val="%8."/>
      <w:lvlJc w:val="left"/>
      <w:pPr>
        <w:ind w:left="5400" w:firstLine="0"/>
      </w:pPr>
    </w:lvl>
    <w:lvl w:ilvl="8" w:tplc="63400C82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22874B17"/>
    <w:multiLevelType w:val="hybridMultilevel"/>
    <w:tmpl w:val="102470EC"/>
    <w:name w:val="Нумерованный список 30"/>
    <w:lvl w:ilvl="0" w:tplc="7DD8468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510A9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A0288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3607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90E6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9DE27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D7694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9C6B7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8895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67B7F9F"/>
    <w:multiLevelType w:val="hybridMultilevel"/>
    <w:tmpl w:val="B9C67E5C"/>
    <w:name w:val="Нумерованный список 7"/>
    <w:lvl w:ilvl="0" w:tplc="262489CE">
      <w:start w:val="1"/>
      <w:numFmt w:val="decimal"/>
      <w:lvlText w:val="%1."/>
      <w:lvlJc w:val="left"/>
      <w:pPr>
        <w:ind w:left="360" w:firstLine="0"/>
      </w:pPr>
    </w:lvl>
    <w:lvl w:ilvl="1" w:tplc="2FD8DB42">
      <w:start w:val="1"/>
      <w:numFmt w:val="lowerLetter"/>
      <w:lvlText w:val="%2."/>
      <w:lvlJc w:val="left"/>
      <w:pPr>
        <w:ind w:left="1080" w:firstLine="0"/>
      </w:pPr>
    </w:lvl>
    <w:lvl w:ilvl="2" w:tplc="31AC0B2E">
      <w:start w:val="1"/>
      <w:numFmt w:val="lowerRoman"/>
      <w:lvlText w:val="%3."/>
      <w:lvlJc w:val="left"/>
      <w:pPr>
        <w:ind w:left="1980" w:firstLine="0"/>
      </w:pPr>
    </w:lvl>
    <w:lvl w:ilvl="3" w:tplc="63841B46">
      <w:start w:val="1"/>
      <w:numFmt w:val="decimal"/>
      <w:lvlText w:val="%4."/>
      <w:lvlJc w:val="left"/>
      <w:pPr>
        <w:ind w:left="2520" w:firstLine="0"/>
      </w:pPr>
    </w:lvl>
    <w:lvl w:ilvl="4" w:tplc="9C7A8740">
      <w:start w:val="1"/>
      <w:numFmt w:val="lowerLetter"/>
      <w:lvlText w:val="%5."/>
      <w:lvlJc w:val="left"/>
      <w:pPr>
        <w:ind w:left="3240" w:firstLine="0"/>
      </w:pPr>
    </w:lvl>
    <w:lvl w:ilvl="5" w:tplc="1B0851D2">
      <w:start w:val="1"/>
      <w:numFmt w:val="lowerRoman"/>
      <w:lvlText w:val="%6."/>
      <w:lvlJc w:val="left"/>
      <w:pPr>
        <w:ind w:left="4140" w:firstLine="0"/>
      </w:pPr>
    </w:lvl>
    <w:lvl w:ilvl="6" w:tplc="57C6BBA0">
      <w:start w:val="1"/>
      <w:numFmt w:val="decimal"/>
      <w:lvlText w:val="%7."/>
      <w:lvlJc w:val="left"/>
      <w:pPr>
        <w:ind w:left="4680" w:firstLine="0"/>
      </w:pPr>
    </w:lvl>
    <w:lvl w:ilvl="7" w:tplc="615A1262">
      <w:start w:val="1"/>
      <w:numFmt w:val="lowerLetter"/>
      <w:lvlText w:val="%8."/>
      <w:lvlJc w:val="left"/>
      <w:pPr>
        <w:ind w:left="5400" w:firstLine="0"/>
      </w:pPr>
    </w:lvl>
    <w:lvl w:ilvl="8" w:tplc="A072CE18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2AFE10F1"/>
    <w:multiLevelType w:val="multilevel"/>
    <w:tmpl w:val="6F244B4A"/>
    <w:name w:val="Нумерованный список 40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2"/>
      <w:numFmt w:val="decimal"/>
      <w:lvlText w:val="%1.%2."/>
      <w:lvlJc w:val="left"/>
      <w:pPr>
        <w:ind w:left="900" w:firstLine="0"/>
      </w:pPr>
    </w:lvl>
    <w:lvl w:ilvl="2">
      <w:start w:val="1"/>
      <w:numFmt w:val="decimal"/>
      <w:lvlText w:val="%1.%2.%3."/>
      <w:lvlJc w:val="left"/>
      <w:pPr>
        <w:ind w:left="1091" w:firstLine="0"/>
      </w:pPr>
    </w:lvl>
    <w:lvl w:ilvl="3">
      <w:start w:val="1"/>
      <w:numFmt w:val="decimal"/>
      <w:lvlText w:val="%1.%2.%3.%4."/>
      <w:lvlJc w:val="left"/>
      <w:pPr>
        <w:ind w:left="1282" w:firstLine="0"/>
      </w:pPr>
    </w:lvl>
    <w:lvl w:ilvl="4">
      <w:start w:val="1"/>
      <w:numFmt w:val="decimal"/>
      <w:lvlText w:val="%1.%2.%3.%4.%5."/>
      <w:lvlJc w:val="left"/>
      <w:pPr>
        <w:ind w:left="1473" w:firstLine="0"/>
      </w:pPr>
    </w:lvl>
    <w:lvl w:ilvl="5">
      <w:start w:val="1"/>
      <w:numFmt w:val="decimal"/>
      <w:lvlText w:val="%1.%2.%3.%4.%5.%6."/>
      <w:lvlJc w:val="left"/>
      <w:pPr>
        <w:ind w:left="1664" w:firstLine="0"/>
      </w:pPr>
    </w:lvl>
    <w:lvl w:ilvl="6">
      <w:start w:val="1"/>
      <w:numFmt w:val="decimal"/>
      <w:lvlText w:val="%1.%2.%3.%4.%5.%6.%7."/>
      <w:lvlJc w:val="left"/>
      <w:pPr>
        <w:ind w:left="1855" w:firstLine="0"/>
      </w:pPr>
    </w:lvl>
    <w:lvl w:ilvl="7">
      <w:start w:val="1"/>
      <w:numFmt w:val="decimal"/>
      <w:lvlText w:val="%1.%2.%3.%4.%5.%6.%7.%8."/>
      <w:lvlJc w:val="left"/>
      <w:pPr>
        <w:ind w:left="2046" w:firstLine="0"/>
      </w:pPr>
    </w:lvl>
    <w:lvl w:ilvl="8">
      <w:start w:val="1"/>
      <w:numFmt w:val="decimal"/>
      <w:lvlText w:val="%1.%2.%3.%4.%5.%6.%7.%8.%9."/>
      <w:lvlJc w:val="left"/>
      <w:pPr>
        <w:ind w:left="2237" w:firstLine="0"/>
      </w:pPr>
    </w:lvl>
  </w:abstractNum>
  <w:abstractNum w:abstractNumId="17" w15:restartNumberingAfterBreak="0">
    <w:nsid w:val="2C323BD2"/>
    <w:multiLevelType w:val="hybridMultilevel"/>
    <w:tmpl w:val="5262FABC"/>
    <w:name w:val="Нумерованный список 34"/>
    <w:lvl w:ilvl="0" w:tplc="A1C0F134">
      <w:start w:val="8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E6281C8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BFAB66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006DB4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A3AC696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346896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CE66A9D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38EF48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A3160EF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8" w15:restartNumberingAfterBreak="0">
    <w:nsid w:val="2E4E1C34"/>
    <w:multiLevelType w:val="hybridMultilevel"/>
    <w:tmpl w:val="518A8166"/>
    <w:name w:val="Нумерованный список 3"/>
    <w:lvl w:ilvl="0" w:tplc="CA72037E">
      <w:start w:val="1"/>
      <w:numFmt w:val="decimal"/>
      <w:lvlText w:val="%1."/>
      <w:lvlJc w:val="left"/>
      <w:pPr>
        <w:ind w:left="360" w:firstLine="0"/>
      </w:pPr>
    </w:lvl>
    <w:lvl w:ilvl="1" w:tplc="3C842838">
      <w:start w:val="1"/>
      <w:numFmt w:val="lowerLetter"/>
      <w:lvlText w:val="%2."/>
      <w:lvlJc w:val="left"/>
      <w:pPr>
        <w:ind w:left="1080" w:firstLine="0"/>
      </w:pPr>
    </w:lvl>
    <w:lvl w:ilvl="2" w:tplc="719843E8">
      <w:start w:val="1"/>
      <w:numFmt w:val="lowerRoman"/>
      <w:lvlText w:val="%3."/>
      <w:lvlJc w:val="left"/>
      <w:pPr>
        <w:ind w:left="1980" w:firstLine="0"/>
      </w:pPr>
    </w:lvl>
    <w:lvl w:ilvl="3" w:tplc="8B98D1FE">
      <w:start w:val="1"/>
      <w:numFmt w:val="decimal"/>
      <w:lvlText w:val="%4."/>
      <w:lvlJc w:val="left"/>
      <w:pPr>
        <w:ind w:left="2520" w:firstLine="0"/>
      </w:pPr>
    </w:lvl>
    <w:lvl w:ilvl="4" w:tplc="A9DABDD0">
      <w:start w:val="1"/>
      <w:numFmt w:val="lowerLetter"/>
      <w:lvlText w:val="%5."/>
      <w:lvlJc w:val="left"/>
      <w:pPr>
        <w:ind w:left="3240" w:firstLine="0"/>
      </w:pPr>
    </w:lvl>
    <w:lvl w:ilvl="5" w:tplc="6720B058">
      <w:start w:val="1"/>
      <w:numFmt w:val="lowerRoman"/>
      <w:lvlText w:val="%6."/>
      <w:lvlJc w:val="left"/>
      <w:pPr>
        <w:ind w:left="4140" w:firstLine="0"/>
      </w:pPr>
    </w:lvl>
    <w:lvl w:ilvl="6" w:tplc="D77EAC9C">
      <w:start w:val="1"/>
      <w:numFmt w:val="decimal"/>
      <w:lvlText w:val="%7."/>
      <w:lvlJc w:val="left"/>
      <w:pPr>
        <w:ind w:left="4680" w:firstLine="0"/>
      </w:pPr>
    </w:lvl>
    <w:lvl w:ilvl="7" w:tplc="889AE248">
      <w:start w:val="1"/>
      <w:numFmt w:val="lowerLetter"/>
      <w:lvlText w:val="%8."/>
      <w:lvlJc w:val="left"/>
      <w:pPr>
        <w:ind w:left="5400" w:firstLine="0"/>
      </w:pPr>
    </w:lvl>
    <w:lvl w:ilvl="8" w:tplc="6C102C7E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36C43D0D"/>
    <w:multiLevelType w:val="hybridMultilevel"/>
    <w:tmpl w:val="B65A2EB6"/>
    <w:name w:val="Нумерованный список 43"/>
    <w:lvl w:ilvl="0" w:tplc="418C171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5526269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918DA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BB6C3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84294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A58EA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1920BC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906F6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4AD89D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387E7011"/>
    <w:multiLevelType w:val="hybridMultilevel"/>
    <w:tmpl w:val="F5DA4EE0"/>
    <w:lvl w:ilvl="0" w:tplc="3E0E21B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BD01B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C3E761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A7C27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3060E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156DD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9F07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D804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65A38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807BE0"/>
    <w:multiLevelType w:val="multilevel"/>
    <w:tmpl w:val="A9F46128"/>
    <w:name w:val="Нумерованный список 1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5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2" w15:restartNumberingAfterBreak="0">
    <w:nsid w:val="449B364A"/>
    <w:multiLevelType w:val="hybridMultilevel"/>
    <w:tmpl w:val="0298E6C8"/>
    <w:name w:val="Нумерованный список 36"/>
    <w:lvl w:ilvl="0" w:tplc="4DECF09E">
      <w:start w:val="1"/>
      <w:numFmt w:val="decimal"/>
      <w:lvlText w:val="%1."/>
      <w:lvlJc w:val="left"/>
      <w:pPr>
        <w:ind w:left="360" w:firstLine="0"/>
      </w:pPr>
    </w:lvl>
    <w:lvl w:ilvl="1" w:tplc="6F243264">
      <w:start w:val="1"/>
      <w:numFmt w:val="decimal"/>
      <w:lvlText w:val="%2."/>
      <w:lvlJc w:val="left"/>
      <w:pPr>
        <w:ind w:left="1080" w:firstLine="0"/>
      </w:pPr>
    </w:lvl>
    <w:lvl w:ilvl="2" w:tplc="84F63096">
      <w:start w:val="1"/>
      <w:numFmt w:val="decimal"/>
      <w:lvlText w:val="%3."/>
      <w:lvlJc w:val="left"/>
      <w:pPr>
        <w:ind w:left="1800" w:firstLine="0"/>
      </w:pPr>
    </w:lvl>
    <w:lvl w:ilvl="3" w:tplc="3B626F50">
      <w:start w:val="1"/>
      <w:numFmt w:val="decimal"/>
      <w:lvlText w:val="%4."/>
      <w:lvlJc w:val="left"/>
      <w:pPr>
        <w:ind w:left="2520" w:firstLine="0"/>
      </w:pPr>
    </w:lvl>
    <w:lvl w:ilvl="4" w:tplc="A8C88AAE">
      <w:start w:val="1"/>
      <w:numFmt w:val="decimal"/>
      <w:lvlText w:val="%5."/>
      <w:lvlJc w:val="left"/>
      <w:pPr>
        <w:ind w:left="3240" w:firstLine="0"/>
      </w:pPr>
    </w:lvl>
    <w:lvl w:ilvl="5" w:tplc="DBACE724">
      <w:start w:val="1"/>
      <w:numFmt w:val="decimal"/>
      <w:lvlText w:val="%6."/>
      <w:lvlJc w:val="left"/>
      <w:pPr>
        <w:ind w:left="3960" w:firstLine="0"/>
      </w:pPr>
    </w:lvl>
    <w:lvl w:ilvl="6" w:tplc="05CEFD2E">
      <w:start w:val="1"/>
      <w:numFmt w:val="decimal"/>
      <w:lvlText w:val="%7."/>
      <w:lvlJc w:val="left"/>
      <w:pPr>
        <w:ind w:left="4680" w:firstLine="0"/>
      </w:pPr>
    </w:lvl>
    <w:lvl w:ilvl="7" w:tplc="623AD99C">
      <w:start w:val="1"/>
      <w:numFmt w:val="decimal"/>
      <w:lvlText w:val="%8."/>
      <w:lvlJc w:val="left"/>
      <w:pPr>
        <w:ind w:left="5400" w:firstLine="0"/>
      </w:pPr>
    </w:lvl>
    <w:lvl w:ilvl="8" w:tplc="C6B0D4A2">
      <w:start w:val="1"/>
      <w:numFmt w:val="decimal"/>
      <w:lvlText w:val="%9."/>
      <w:lvlJc w:val="left"/>
      <w:pPr>
        <w:ind w:left="6120" w:firstLine="0"/>
      </w:pPr>
    </w:lvl>
  </w:abstractNum>
  <w:abstractNum w:abstractNumId="23" w15:restartNumberingAfterBreak="0">
    <w:nsid w:val="47DF6A3B"/>
    <w:multiLevelType w:val="hybridMultilevel"/>
    <w:tmpl w:val="6232B1D6"/>
    <w:name w:val="Нумерованный список 1"/>
    <w:lvl w:ilvl="0" w:tplc="CCBCE1C2">
      <w:start w:val="1"/>
      <w:numFmt w:val="decimal"/>
      <w:lvlText w:val="%1."/>
      <w:lvlJc w:val="left"/>
      <w:pPr>
        <w:ind w:left="360" w:firstLine="0"/>
      </w:pPr>
    </w:lvl>
    <w:lvl w:ilvl="1" w:tplc="50EC00A0">
      <w:start w:val="1"/>
      <w:numFmt w:val="lowerLetter"/>
      <w:lvlText w:val="%2."/>
      <w:lvlJc w:val="left"/>
      <w:pPr>
        <w:ind w:left="1080" w:firstLine="0"/>
      </w:pPr>
    </w:lvl>
    <w:lvl w:ilvl="2" w:tplc="3BE89F5E">
      <w:start w:val="1"/>
      <w:numFmt w:val="lowerRoman"/>
      <w:lvlText w:val="%3."/>
      <w:lvlJc w:val="left"/>
      <w:pPr>
        <w:ind w:left="1980" w:firstLine="0"/>
      </w:pPr>
    </w:lvl>
    <w:lvl w:ilvl="3" w:tplc="41EA161A">
      <w:start w:val="1"/>
      <w:numFmt w:val="decimal"/>
      <w:lvlText w:val="%4."/>
      <w:lvlJc w:val="left"/>
      <w:pPr>
        <w:ind w:left="2520" w:firstLine="0"/>
      </w:pPr>
    </w:lvl>
    <w:lvl w:ilvl="4" w:tplc="55A899CA">
      <w:start w:val="1"/>
      <w:numFmt w:val="lowerLetter"/>
      <w:lvlText w:val="%5."/>
      <w:lvlJc w:val="left"/>
      <w:pPr>
        <w:ind w:left="3240" w:firstLine="0"/>
      </w:pPr>
    </w:lvl>
    <w:lvl w:ilvl="5" w:tplc="5D6C938E">
      <w:start w:val="1"/>
      <w:numFmt w:val="lowerRoman"/>
      <w:lvlText w:val="%6."/>
      <w:lvlJc w:val="left"/>
      <w:pPr>
        <w:ind w:left="4140" w:firstLine="0"/>
      </w:pPr>
    </w:lvl>
    <w:lvl w:ilvl="6" w:tplc="1368DE56">
      <w:start w:val="1"/>
      <w:numFmt w:val="decimal"/>
      <w:lvlText w:val="%7."/>
      <w:lvlJc w:val="left"/>
      <w:pPr>
        <w:ind w:left="4680" w:firstLine="0"/>
      </w:pPr>
    </w:lvl>
    <w:lvl w:ilvl="7" w:tplc="4A10DE4A">
      <w:start w:val="1"/>
      <w:numFmt w:val="lowerLetter"/>
      <w:lvlText w:val="%8."/>
      <w:lvlJc w:val="left"/>
      <w:pPr>
        <w:ind w:left="5400" w:firstLine="0"/>
      </w:pPr>
    </w:lvl>
    <w:lvl w:ilvl="8" w:tplc="434E5E40">
      <w:start w:val="1"/>
      <w:numFmt w:val="lowerRoman"/>
      <w:lvlText w:val="%9."/>
      <w:lvlJc w:val="left"/>
      <w:pPr>
        <w:ind w:left="6300" w:firstLine="0"/>
      </w:pPr>
    </w:lvl>
  </w:abstractNum>
  <w:abstractNum w:abstractNumId="24" w15:restartNumberingAfterBreak="0">
    <w:nsid w:val="4E4151F0"/>
    <w:multiLevelType w:val="hybridMultilevel"/>
    <w:tmpl w:val="3D4CE624"/>
    <w:name w:val="Нумерованный список 5"/>
    <w:lvl w:ilvl="0" w:tplc="AC8CFB1E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60283822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6D8CC5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6CE227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835A85A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3EE7B64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17E2925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AD46DF0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A6E16C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4ED041A2"/>
    <w:multiLevelType w:val="hybridMultilevel"/>
    <w:tmpl w:val="29E24EA2"/>
    <w:name w:val="Нумерованный список 24"/>
    <w:lvl w:ilvl="0" w:tplc="1FB4A2A0">
      <w:start w:val="1"/>
      <w:numFmt w:val="decimal"/>
      <w:lvlText w:val="%1."/>
      <w:lvlJc w:val="left"/>
      <w:pPr>
        <w:ind w:left="360" w:firstLine="0"/>
      </w:pPr>
    </w:lvl>
    <w:lvl w:ilvl="1" w:tplc="7B88B644">
      <w:start w:val="1"/>
      <w:numFmt w:val="lowerLetter"/>
      <w:lvlText w:val="%2."/>
      <w:lvlJc w:val="left"/>
      <w:pPr>
        <w:ind w:left="1080" w:firstLine="0"/>
      </w:pPr>
    </w:lvl>
    <w:lvl w:ilvl="2" w:tplc="C70E212A">
      <w:start w:val="1"/>
      <w:numFmt w:val="lowerRoman"/>
      <w:lvlText w:val="%3."/>
      <w:lvlJc w:val="left"/>
      <w:pPr>
        <w:ind w:left="1980" w:firstLine="0"/>
      </w:pPr>
    </w:lvl>
    <w:lvl w:ilvl="3" w:tplc="B8C022BA">
      <w:start w:val="1"/>
      <w:numFmt w:val="decimal"/>
      <w:lvlText w:val="%4."/>
      <w:lvlJc w:val="left"/>
      <w:pPr>
        <w:ind w:left="2520" w:firstLine="0"/>
      </w:pPr>
    </w:lvl>
    <w:lvl w:ilvl="4" w:tplc="C5EEE672">
      <w:start w:val="1"/>
      <w:numFmt w:val="lowerLetter"/>
      <w:lvlText w:val="%5."/>
      <w:lvlJc w:val="left"/>
      <w:pPr>
        <w:ind w:left="3240" w:firstLine="0"/>
      </w:pPr>
    </w:lvl>
    <w:lvl w:ilvl="5" w:tplc="44782636">
      <w:start w:val="1"/>
      <w:numFmt w:val="lowerRoman"/>
      <w:lvlText w:val="%6."/>
      <w:lvlJc w:val="left"/>
      <w:pPr>
        <w:ind w:left="4140" w:firstLine="0"/>
      </w:pPr>
    </w:lvl>
    <w:lvl w:ilvl="6" w:tplc="280A8F88">
      <w:start w:val="1"/>
      <w:numFmt w:val="decimal"/>
      <w:lvlText w:val="%7."/>
      <w:lvlJc w:val="left"/>
      <w:pPr>
        <w:ind w:left="4680" w:firstLine="0"/>
      </w:pPr>
    </w:lvl>
    <w:lvl w:ilvl="7" w:tplc="FDD0C540">
      <w:start w:val="1"/>
      <w:numFmt w:val="lowerLetter"/>
      <w:lvlText w:val="%8."/>
      <w:lvlJc w:val="left"/>
      <w:pPr>
        <w:ind w:left="5400" w:firstLine="0"/>
      </w:pPr>
    </w:lvl>
    <w:lvl w:ilvl="8" w:tplc="BF6AE22E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4FCE5FBE"/>
    <w:multiLevelType w:val="hybridMultilevel"/>
    <w:tmpl w:val="7DD6F110"/>
    <w:name w:val="Нумерованный список 10"/>
    <w:lvl w:ilvl="0" w:tplc="939E999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A7E2DA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8767D5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318F2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8F4999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98C96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9509DF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06FD3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E7E85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52A66C54"/>
    <w:multiLevelType w:val="hybridMultilevel"/>
    <w:tmpl w:val="498CF8FC"/>
    <w:name w:val="Нумерованный список 9"/>
    <w:lvl w:ilvl="0" w:tplc="70B078C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D62C0D6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D3893A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FB6D6E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99BAFDB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E2BCD74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9347A2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709C7C9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4A67F5E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54CE39B9"/>
    <w:multiLevelType w:val="hybridMultilevel"/>
    <w:tmpl w:val="4DE0022A"/>
    <w:name w:val="Нумерованный список 16"/>
    <w:lvl w:ilvl="0" w:tplc="63760F26">
      <w:start w:val="1"/>
      <w:numFmt w:val="decimal"/>
      <w:lvlText w:val="%1."/>
      <w:lvlJc w:val="left"/>
      <w:pPr>
        <w:ind w:left="705" w:firstLine="0"/>
      </w:pPr>
    </w:lvl>
    <w:lvl w:ilvl="1" w:tplc="68867138">
      <w:start w:val="1"/>
      <w:numFmt w:val="lowerLetter"/>
      <w:lvlText w:val="%2."/>
      <w:lvlJc w:val="left"/>
      <w:pPr>
        <w:ind w:left="1080" w:firstLine="0"/>
      </w:pPr>
    </w:lvl>
    <w:lvl w:ilvl="2" w:tplc="12281098">
      <w:start w:val="1"/>
      <w:numFmt w:val="lowerRoman"/>
      <w:lvlText w:val="%3."/>
      <w:lvlJc w:val="left"/>
      <w:pPr>
        <w:ind w:left="1980" w:firstLine="0"/>
      </w:pPr>
    </w:lvl>
    <w:lvl w:ilvl="3" w:tplc="17186FBC">
      <w:start w:val="1"/>
      <w:numFmt w:val="decimal"/>
      <w:lvlText w:val="%4."/>
      <w:lvlJc w:val="left"/>
      <w:pPr>
        <w:ind w:left="2520" w:firstLine="0"/>
      </w:pPr>
    </w:lvl>
    <w:lvl w:ilvl="4" w:tplc="FF86451A">
      <w:start w:val="1"/>
      <w:numFmt w:val="lowerLetter"/>
      <w:lvlText w:val="%5."/>
      <w:lvlJc w:val="left"/>
      <w:pPr>
        <w:ind w:left="3240" w:firstLine="0"/>
      </w:pPr>
    </w:lvl>
    <w:lvl w:ilvl="5" w:tplc="5ECAE722">
      <w:start w:val="1"/>
      <w:numFmt w:val="lowerRoman"/>
      <w:lvlText w:val="%6."/>
      <w:lvlJc w:val="left"/>
      <w:pPr>
        <w:ind w:left="4140" w:firstLine="0"/>
      </w:pPr>
    </w:lvl>
    <w:lvl w:ilvl="6" w:tplc="93384BE0">
      <w:start w:val="1"/>
      <w:numFmt w:val="decimal"/>
      <w:lvlText w:val="%7."/>
      <w:lvlJc w:val="left"/>
      <w:pPr>
        <w:ind w:left="4680" w:firstLine="0"/>
      </w:pPr>
    </w:lvl>
    <w:lvl w:ilvl="7" w:tplc="5364858E">
      <w:start w:val="1"/>
      <w:numFmt w:val="lowerLetter"/>
      <w:lvlText w:val="%8."/>
      <w:lvlJc w:val="left"/>
      <w:pPr>
        <w:ind w:left="5400" w:firstLine="0"/>
      </w:pPr>
    </w:lvl>
    <w:lvl w:ilvl="8" w:tplc="20E081BE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557650D4"/>
    <w:multiLevelType w:val="hybridMultilevel"/>
    <w:tmpl w:val="317A5E7A"/>
    <w:name w:val="Нумерованный список 25"/>
    <w:lvl w:ilvl="0" w:tplc="F0D239C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D94B2E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9BEA8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E9241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405E4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840EC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01A0F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4A4D97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1AA6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567337DF"/>
    <w:multiLevelType w:val="hybridMultilevel"/>
    <w:tmpl w:val="67E41C10"/>
    <w:name w:val="Нумерованный список 31"/>
    <w:lvl w:ilvl="0" w:tplc="0116EBF6">
      <w:start w:val="1"/>
      <w:numFmt w:val="decimal"/>
      <w:lvlText w:val="%1."/>
      <w:lvlJc w:val="left"/>
      <w:pPr>
        <w:ind w:left="360" w:firstLine="0"/>
      </w:pPr>
    </w:lvl>
    <w:lvl w:ilvl="1" w:tplc="BE6250A4">
      <w:start w:val="1"/>
      <w:numFmt w:val="lowerLetter"/>
      <w:lvlText w:val="%2."/>
      <w:lvlJc w:val="left"/>
      <w:pPr>
        <w:ind w:left="1080" w:firstLine="0"/>
      </w:pPr>
    </w:lvl>
    <w:lvl w:ilvl="2" w:tplc="31387D3C">
      <w:start w:val="1"/>
      <w:numFmt w:val="lowerRoman"/>
      <w:lvlText w:val="%3."/>
      <w:lvlJc w:val="left"/>
      <w:pPr>
        <w:ind w:left="1980" w:firstLine="0"/>
      </w:pPr>
    </w:lvl>
    <w:lvl w:ilvl="3" w:tplc="0DAE2A92">
      <w:start w:val="1"/>
      <w:numFmt w:val="decimal"/>
      <w:lvlText w:val="%4."/>
      <w:lvlJc w:val="left"/>
      <w:pPr>
        <w:ind w:left="2520" w:firstLine="0"/>
      </w:pPr>
    </w:lvl>
    <w:lvl w:ilvl="4" w:tplc="AE941772">
      <w:start w:val="1"/>
      <w:numFmt w:val="lowerLetter"/>
      <w:lvlText w:val="%5."/>
      <w:lvlJc w:val="left"/>
      <w:pPr>
        <w:ind w:left="3240" w:firstLine="0"/>
      </w:pPr>
    </w:lvl>
    <w:lvl w:ilvl="5" w:tplc="EDB6EA90">
      <w:start w:val="1"/>
      <w:numFmt w:val="lowerRoman"/>
      <w:lvlText w:val="%6."/>
      <w:lvlJc w:val="left"/>
      <w:pPr>
        <w:ind w:left="4140" w:firstLine="0"/>
      </w:pPr>
    </w:lvl>
    <w:lvl w:ilvl="6" w:tplc="1EB43B04">
      <w:start w:val="1"/>
      <w:numFmt w:val="decimal"/>
      <w:lvlText w:val="%7."/>
      <w:lvlJc w:val="left"/>
      <w:pPr>
        <w:ind w:left="4680" w:firstLine="0"/>
      </w:pPr>
    </w:lvl>
    <w:lvl w:ilvl="7" w:tplc="808E314A">
      <w:start w:val="1"/>
      <w:numFmt w:val="lowerLetter"/>
      <w:lvlText w:val="%8."/>
      <w:lvlJc w:val="left"/>
      <w:pPr>
        <w:ind w:left="5400" w:firstLine="0"/>
      </w:pPr>
    </w:lvl>
    <w:lvl w:ilvl="8" w:tplc="364206EC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5D9E4A77"/>
    <w:multiLevelType w:val="hybridMultilevel"/>
    <w:tmpl w:val="E4C27608"/>
    <w:name w:val="Нумерованный список 23"/>
    <w:lvl w:ilvl="0" w:tplc="87FC482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8E2AA2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199A96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0166D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020DE4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CBE76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7C05A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344F79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9D64C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60DB0AC8"/>
    <w:multiLevelType w:val="hybridMultilevel"/>
    <w:tmpl w:val="A5D44110"/>
    <w:name w:val="Нумерованный список 41"/>
    <w:lvl w:ilvl="0" w:tplc="770C87B8">
      <w:start w:val="1"/>
      <w:numFmt w:val="decimal"/>
      <w:lvlText w:val="%1."/>
      <w:lvlJc w:val="left"/>
      <w:pPr>
        <w:ind w:left="360" w:firstLine="0"/>
      </w:pPr>
    </w:lvl>
    <w:lvl w:ilvl="1" w:tplc="320A38C6">
      <w:start w:val="1"/>
      <w:numFmt w:val="lowerLetter"/>
      <w:lvlText w:val="%2."/>
      <w:lvlJc w:val="left"/>
      <w:pPr>
        <w:ind w:left="1080" w:firstLine="0"/>
      </w:pPr>
    </w:lvl>
    <w:lvl w:ilvl="2" w:tplc="67DA6C04">
      <w:start w:val="1"/>
      <w:numFmt w:val="lowerRoman"/>
      <w:lvlText w:val="%3."/>
      <w:lvlJc w:val="left"/>
      <w:pPr>
        <w:ind w:left="1980" w:firstLine="0"/>
      </w:pPr>
    </w:lvl>
    <w:lvl w:ilvl="3" w:tplc="36A6F5CA">
      <w:start w:val="1"/>
      <w:numFmt w:val="decimal"/>
      <w:lvlText w:val="%4."/>
      <w:lvlJc w:val="left"/>
      <w:pPr>
        <w:ind w:left="2520" w:firstLine="0"/>
      </w:pPr>
    </w:lvl>
    <w:lvl w:ilvl="4" w:tplc="104CB146">
      <w:start w:val="1"/>
      <w:numFmt w:val="lowerLetter"/>
      <w:lvlText w:val="%5."/>
      <w:lvlJc w:val="left"/>
      <w:pPr>
        <w:ind w:left="3240" w:firstLine="0"/>
      </w:pPr>
    </w:lvl>
    <w:lvl w:ilvl="5" w:tplc="640A6A2E">
      <w:start w:val="1"/>
      <w:numFmt w:val="lowerRoman"/>
      <w:lvlText w:val="%6."/>
      <w:lvlJc w:val="left"/>
      <w:pPr>
        <w:ind w:left="4140" w:firstLine="0"/>
      </w:pPr>
    </w:lvl>
    <w:lvl w:ilvl="6" w:tplc="EE942F1E">
      <w:start w:val="1"/>
      <w:numFmt w:val="decimal"/>
      <w:lvlText w:val="%7."/>
      <w:lvlJc w:val="left"/>
      <w:pPr>
        <w:ind w:left="4680" w:firstLine="0"/>
      </w:pPr>
    </w:lvl>
    <w:lvl w:ilvl="7" w:tplc="059C9AE2">
      <w:start w:val="1"/>
      <w:numFmt w:val="lowerLetter"/>
      <w:lvlText w:val="%8."/>
      <w:lvlJc w:val="left"/>
      <w:pPr>
        <w:ind w:left="5400" w:firstLine="0"/>
      </w:pPr>
    </w:lvl>
    <w:lvl w:ilvl="8" w:tplc="672C66BC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614A1F9C"/>
    <w:multiLevelType w:val="hybridMultilevel"/>
    <w:tmpl w:val="A568FD08"/>
    <w:name w:val="Нумерованный список 18"/>
    <w:lvl w:ilvl="0" w:tplc="A4C23140">
      <w:start w:val="1"/>
      <w:numFmt w:val="decimal"/>
      <w:lvlText w:val="%1."/>
      <w:lvlJc w:val="left"/>
      <w:pPr>
        <w:ind w:left="900" w:firstLine="0"/>
      </w:pPr>
    </w:lvl>
    <w:lvl w:ilvl="1" w:tplc="EE107CBC">
      <w:start w:val="1"/>
      <w:numFmt w:val="lowerLetter"/>
      <w:lvlText w:val="%2."/>
      <w:lvlJc w:val="left"/>
      <w:pPr>
        <w:ind w:left="1620" w:firstLine="0"/>
      </w:pPr>
    </w:lvl>
    <w:lvl w:ilvl="2" w:tplc="AB62747E">
      <w:start w:val="1"/>
      <w:numFmt w:val="lowerRoman"/>
      <w:lvlText w:val="%3."/>
      <w:lvlJc w:val="left"/>
      <w:pPr>
        <w:ind w:left="2520" w:firstLine="0"/>
      </w:pPr>
    </w:lvl>
    <w:lvl w:ilvl="3" w:tplc="9A20482A">
      <w:start w:val="1"/>
      <w:numFmt w:val="decimal"/>
      <w:lvlText w:val="%4."/>
      <w:lvlJc w:val="left"/>
      <w:pPr>
        <w:ind w:left="3060" w:firstLine="0"/>
      </w:pPr>
    </w:lvl>
    <w:lvl w:ilvl="4" w:tplc="C0D2C6D0">
      <w:start w:val="1"/>
      <w:numFmt w:val="lowerLetter"/>
      <w:lvlText w:val="%5."/>
      <w:lvlJc w:val="left"/>
      <w:pPr>
        <w:ind w:left="3780" w:firstLine="0"/>
      </w:pPr>
    </w:lvl>
    <w:lvl w:ilvl="5" w:tplc="AC7800F2">
      <w:start w:val="1"/>
      <w:numFmt w:val="lowerRoman"/>
      <w:lvlText w:val="%6."/>
      <w:lvlJc w:val="left"/>
      <w:pPr>
        <w:ind w:left="4680" w:firstLine="0"/>
      </w:pPr>
    </w:lvl>
    <w:lvl w:ilvl="6" w:tplc="84E26AF4">
      <w:start w:val="1"/>
      <w:numFmt w:val="decimal"/>
      <w:lvlText w:val="%7."/>
      <w:lvlJc w:val="left"/>
      <w:pPr>
        <w:ind w:left="5220" w:firstLine="0"/>
      </w:pPr>
    </w:lvl>
    <w:lvl w:ilvl="7" w:tplc="84BA37E4">
      <w:start w:val="1"/>
      <w:numFmt w:val="lowerLetter"/>
      <w:lvlText w:val="%8."/>
      <w:lvlJc w:val="left"/>
      <w:pPr>
        <w:ind w:left="5940" w:firstLine="0"/>
      </w:pPr>
    </w:lvl>
    <w:lvl w:ilvl="8" w:tplc="6F92C4DE">
      <w:start w:val="1"/>
      <w:numFmt w:val="lowerRoman"/>
      <w:lvlText w:val="%9."/>
      <w:lvlJc w:val="left"/>
      <w:pPr>
        <w:ind w:left="6840" w:firstLine="0"/>
      </w:pPr>
    </w:lvl>
  </w:abstractNum>
  <w:abstractNum w:abstractNumId="34" w15:restartNumberingAfterBreak="0">
    <w:nsid w:val="62FE63F1"/>
    <w:multiLevelType w:val="hybridMultilevel"/>
    <w:tmpl w:val="D09A53AE"/>
    <w:name w:val="Нумерованный список 27"/>
    <w:lvl w:ilvl="0" w:tplc="C136D5E0">
      <w:numFmt w:val="bullet"/>
      <w:lvlText w:val="–"/>
      <w:lvlJc w:val="left"/>
      <w:pPr>
        <w:ind w:left="720" w:firstLine="0"/>
      </w:pPr>
      <w:rPr>
        <w:rFonts w:ascii="Times New Roman" w:hAnsi="Times New Roman"/>
      </w:rPr>
    </w:lvl>
    <w:lvl w:ilvl="1" w:tplc="89F6287E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BA365E5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F72C11A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C2CA36A6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F1420E0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3AA7EF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9F1ED134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52E21BD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A127089"/>
    <w:multiLevelType w:val="hybridMultilevel"/>
    <w:tmpl w:val="FEC4666A"/>
    <w:name w:val="Нумерованный список 35"/>
    <w:lvl w:ilvl="0" w:tplc="82F6BDB2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0654FF10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 w:tplc="A6580624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834C28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778198E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 w:tplc="B9CEC3D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A9DAB22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A912A222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 w:tplc="593E226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6A2719F8"/>
    <w:multiLevelType w:val="hybridMultilevel"/>
    <w:tmpl w:val="0C94D9C6"/>
    <w:name w:val="WW8Num24"/>
    <w:lvl w:ilvl="0" w:tplc="2E783FF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122CA08A">
      <w:start w:val="1"/>
      <w:numFmt w:val="decimal"/>
      <w:lvlText w:val="%2."/>
      <w:lvlJc w:val="left"/>
      <w:pPr>
        <w:ind w:left="1080" w:firstLine="0"/>
      </w:pPr>
    </w:lvl>
    <w:lvl w:ilvl="2" w:tplc="75A83EB6">
      <w:start w:val="1"/>
      <w:numFmt w:val="decimal"/>
      <w:lvlText w:val="%3."/>
      <w:lvlJc w:val="left"/>
      <w:pPr>
        <w:ind w:left="1800" w:firstLine="0"/>
      </w:pPr>
    </w:lvl>
    <w:lvl w:ilvl="3" w:tplc="5E4AC784">
      <w:start w:val="1"/>
      <w:numFmt w:val="decimal"/>
      <w:lvlText w:val="%4."/>
      <w:lvlJc w:val="left"/>
      <w:pPr>
        <w:ind w:left="2520" w:firstLine="0"/>
      </w:pPr>
    </w:lvl>
    <w:lvl w:ilvl="4" w:tplc="A7862CE4">
      <w:start w:val="1"/>
      <w:numFmt w:val="decimal"/>
      <w:lvlText w:val="%5."/>
      <w:lvlJc w:val="left"/>
      <w:pPr>
        <w:ind w:left="3240" w:firstLine="0"/>
      </w:pPr>
    </w:lvl>
    <w:lvl w:ilvl="5" w:tplc="97704352">
      <w:start w:val="1"/>
      <w:numFmt w:val="decimal"/>
      <w:lvlText w:val="%6."/>
      <w:lvlJc w:val="left"/>
      <w:pPr>
        <w:ind w:left="3960" w:firstLine="0"/>
      </w:pPr>
    </w:lvl>
    <w:lvl w:ilvl="6" w:tplc="2DF46584">
      <w:start w:val="1"/>
      <w:numFmt w:val="decimal"/>
      <w:lvlText w:val="%7."/>
      <w:lvlJc w:val="left"/>
      <w:pPr>
        <w:ind w:left="4680" w:firstLine="0"/>
      </w:pPr>
    </w:lvl>
    <w:lvl w:ilvl="7" w:tplc="094E4F60">
      <w:start w:val="1"/>
      <w:numFmt w:val="decimal"/>
      <w:lvlText w:val="%8."/>
      <w:lvlJc w:val="left"/>
      <w:pPr>
        <w:ind w:left="5400" w:firstLine="0"/>
      </w:pPr>
    </w:lvl>
    <w:lvl w:ilvl="8" w:tplc="70EA2D12">
      <w:start w:val="1"/>
      <w:numFmt w:val="decimal"/>
      <w:lvlText w:val="%9."/>
      <w:lvlJc w:val="left"/>
      <w:pPr>
        <w:ind w:left="6120" w:firstLine="0"/>
      </w:pPr>
    </w:lvl>
  </w:abstractNum>
  <w:abstractNum w:abstractNumId="37" w15:restartNumberingAfterBreak="0">
    <w:nsid w:val="6CD27F77"/>
    <w:multiLevelType w:val="multilevel"/>
    <w:tmpl w:val="A10E25A4"/>
    <w:name w:val="Нумерованный список 42"/>
    <w:lvl w:ilvl="0">
      <w:start w:val="5"/>
      <w:numFmt w:val="decimal"/>
      <w:lvlText w:val="%1."/>
      <w:lvlJc w:val="left"/>
      <w:pPr>
        <w:ind w:left="705" w:firstLine="0"/>
      </w:pPr>
    </w:lvl>
    <w:lvl w:ilvl="1">
      <w:start w:val="2"/>
      <w:numFmt w:val="decimal"/>
      <w:lvlText w:val="%1.%2."/>
      <w:lvlJc w:val="left"/>
      <w:pPr>
        <w:ind w:left="707" w:firstLine="0"/>
      </w:pPr>
    </w:lvl>
    <w:lvl w:ilvl="2">
      <w:start w:val="2"/>
      <w:numFmt w:val="decimal"/>
      <w:lvlText w:val="%1.%2.%3."/>
      <w:lvlJc w:val="left"/>
      <w:pPr>
        <w:ind w:left="709" w:firstLine="0"/>
      </w:pPr>
    </w:lvl>
    <w:lvl w:ilvl="3">
      <w:start w:val="1"/>
      <w:numFmt w:val="decimal"/>
      <w:lvlText w:val="%1.%2.%3.%4."/>
      <w:lvlJc w:val="left"/>
      <w:pPr>
        <w:ind w:left="711" w:firstLine="0"/>
      </w:pPr>
    </w:lvl>
    <w:lvl w:ilvl="4">
      <w:start w:val="1"/>
      <w:numFmt w:val="decimal"/>
      <w:lvlText w:val="%1.%2.%3.%4.%5."/>
      <w:lvlJc w:val="left"/>
      <w:pPr>
        <w:ind w:left="713" w:firstLine="0"/>
      </w:pPr>
    </w:lvl>
    <w:lvl w:ilvl="5">
      <w:start w:val="1"/>
      <w:numFmt w:val="decimal"/>
      <w:lvlText w:val="%1.%2.%3.%4.%5.%6."/>
      <w:lvlJc w:val="left"/>
      <w:pPr>
        <w:ind w:left="715" w:firstLine="0"/>
      </w:pPr>
    </w:lvl>
    <w:lvl w:ilvl="6">
      <w:start w:val="1"/>
      <w:numFmt w:val="decimal"/>
      <w:lvlText w:val="%1.%2.%3.%4.%5.%6.%7."/>
      <w:lvlJc w:val="left"/>
      <w:pPr>
        <w:ind w:left="717" w:firstLine="0"/>
      </w:pPr>
    </w:lvl>
    <w:lvl w:ilvl="7">
      <w:start w:val="1"/>
      <w:numFmt w:val="decimal"/>
      <w:lvlText w:val="%1.%2.%3.%4.%5.%6.%7.%8."/>
      <w:lvlJc w:val="left"/>
      <w:pPr>
        <w:ind w:left="719" w:firstLine="0"/>
      </w:pPr>
    </w:lvl>
    <w:lvl w:ilvl="8">
      <w:start w:val="1"/>
      <w:numFmt w:val="decimal"/>
      <w:lvlText w:val="%1.%2.%3.%4.%5.%6.%7.%8.%9."/>
      <w:lvlJc w:val="left"/>
      <w:pPr>
        <w:ind w:left="721" w:firstLine="0"/>
      </w:pPr>
    </w:lvl>
  </w:abstractNum>
  <w:abstractNum w:abstractNumId="38" w15:restartNumberingAfterBreak="0">
    <w:nsid w:val="6DD96A39"/>
    <w:multiLevelType w:val="hybridMultilevel"/>
    <w:tmpl w:val="9A32D714"/>
    <w:name w:val="Нумерованный список 32"/>
    <w:lvl w:ilvl="0" w:tplc="9B348C4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ED28C8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E56161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16619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B7C388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70B8B1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20C08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FD8EBF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C5658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6E8405B7"/>
    <w:multiLevelType w:val="hybridMultilevel"/>
    <w:tmpl w:val="D878F532"/>
    <w:name w:val="Нумерованный список 26"/>
    <w:lvl w:ilvl="0" w:tplc="27E04A0C">
      <w:start w:val="1"/>
      <w:numFmt w:val="decimal"/>
      <w:lvlText w:val="%1."/>
      <w:lvlJc w:val="left"/>
      <w:pPr>
        <w:ind w:left="360" w:firstLine="0"/>
      </w:pPr>
    </w:lvl>
    <w:lvl w:ilvl="1" w:tplc="FAD8FA74">
      <w:start w:val="1"/>
      <w:numFmt w:val="lowerLetter"/>
      <w:lvlText w:val="%2."/>
      <w:lvlJc w:val="left"/>
      <w:pPr>
        <w:ind w:left="1080" w:firstLine="0"/>
      </w:pPr>
    </w:lvl>
    <w:lvl w:ilvl="2" w:tplc="D84A1368">
      <w:start w:val="1"/>
      <w:numFmt w:val="lowerRoman"/>
      <w:lvlText w:val="%3."/>
      <w:lvlJc w:val="left"/>
      <w:pPr>
        <w:ind w:left="1980" w:firstLine="0"/>
      </w:pPr>
    </w:lvl>
    <w:lvl w:ilvl="3" w:tplc="C472C6A0">
      <w:start w:val="1"/>
      <w:numFmt w:val="decimal"/>
      <w:lvlText w:val="%4."/>
      <w:lvlJc w:val="left"/>
      <w:pPr>
        <w:ind w:left="2520" w:firstLine="0"/>
      </w:pPr>
    </w:lvl>
    <w:lvl w:ilvl="4" w:tplc="A29CBD84">
      <w:start w:val="1"/>
      <w:numFmt w:val="lowerLetter"/>
      <w:lvlText w:val="%5."/>
      <w:lvlJc w:val="left"/>
      <w:pPr>
        <w:ind w:left="3240" w:firstLine="0"/>
      </w:pPr>
    </w:lvl>
    <w:lvl w:ilvl="5" w:tplc="12221BBC">
      <w:start w:val="1"/>
      <w:numFmt w:val="lowerRoman"/>
      <w:lvlText w:val="%6."/>
      <w:lvlJc w:val="left"/>
      <w:pPr>
        <w:ind w:left="4140" w:firstLine="0"/>
      </w:pPr>
    </w:lvl>
    <w:lvl w:ilvl="6" w:tplc="732E1A4E">
      <w:start w:val="1"/>
      <w:numFmt w:val="decimal"/>
      <w:lvlText w:val="%7."/>
      <w:lvlJc w:val="left"/>
      <w:pPr>
        <w:ind w:left="4680" w:firstLine="0"/>
      </w:pPr>
    </w:lvl>
    <w:lvl w:ilvl="7" w:tplc="7BD631DE">
      <w:start w:val="1"/>
      <w:numFmt w:val="lowerLetter"/>
      <w:lvlText w:val="%8."/>
      <w:lvlJc w:val="left"/>
      <w:pPr>
        <w:ind w:left="5400" w:firstLine="0"/>
      </w:pPr>
    </w:lvl>
    <w:lvl w:ilvl="8" w:tplc="71F67834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732D5B59"/>
    <w:multiLevelType w:val="hybridMultilevel"/>
    <w:tmpl w:val="3F587F8A"/>
    <w:name w:val="Нумерованный список 17"/>
    <w:lvl w:ilvl="0" w:tplc="609CA3E0">
      <w:start w:val="1"/>
      <w:numFmt w:val="decimal"/>
      <w:lvlText w:val="%1."/>
      <w:lvlJc w:val="left"/>
      <w:pPr>
        <w:ind w:left="360" w:firstLine="0"/>
      </w:pPr>
    </w:lvl>
    <w:lvl w:ilvl="1" w:tplc="48429AD8">
      <w:start w:val="1"/>
      <w:numFmt w:val="lowerLetter"/>
      <w:lvlText w:val="%2."/>
      <w:lvlJc w:val="left"/>
      <w:pPr>
        <w:ind w:left="1080" w:firstLine="0"/>
      </w:pPr>
    </w:lvl>
    <w:lvl w:ilvl="2" w:tplc="C52E244C">
      <w:start w:val="1"/>
      <w:numFmt w:val="lowerRoman"/>
      <w:lvlText w:val="%3."/>
      <w:lvlJc w:val="left"/>
      <w:pPr>
        <w:ind w:left="1980" w:firstLine="0"/>
      </w:pPr>
    </w:lvl>
    <w:lvl w:ilvl="3" w:tplc="FC6A115C">
      <w:start w:val="1"/>
      <w:numFmt w:val="decimal"/>
      <w:lvlText w:val="%4."/>
      <w:lvlJc w:val="left"/>
      <w:pPr>
        <w:ind w:left="2520" w:firstLine="0"/>
      </w:pPr>
    </w:lvl>
    <w:lvl w:ilvl="4" w:tplc="5216756A">
      <w:start w:val="1"/>
      <w:numFmt w:val="lowerLetter"/>
      <w:lvlText w:val="%5."/>
      <w:lvlJc w:val="left"/>
      <w:pPr>
        <w:ind w:left="3240" w:firstLine="0"/>
      </w:pPr>
    </w:lvl>
    <w:lvl w:ilvl="5" w:tplc="C778C308">
      <w:start w:val="1"/>
      <w:numFmt w:val="lowerRoman"/>
      <w:lvlText w:val="%6."/>
      <w:lvlJc w:val="left"/>
      <w:pPr>
        <w:ind w:left="4140" w:firstLine="0"/>
      </w:pPr>
    </w:lvl>
    <w:lvl w:ilvl="6" w:tplc="C180EFFC">
      <w:start w:val="1"/>
      <w:numFmt w:val="decimal"/>
      <w:lvlText w:val="%7."/>
      <w:lvlJc w:val="left"/>
      <w:pPr>
        <w:ind w:left="4680" w:firstLine="0"/>
      </w:pPr>
    </w:lvl>
    <w:lvl w:ilvl="7" w:tplc="53763B54">
      <w:start w:val="1"/>
      <w:numFmt w:val="lowerLetter"/>
      <w:lvlText w:val="%8."/>
      <w:lvlJc w:val="left"/>
      <w:pPr>
        <w:ind w:left="5400" w:firstLine="0"/>
      </w:pPr>
    </w:lvl>
    <w:lvl w:ilvl="8" w:tplc="63B4717A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7704238C"/>
    <w:multiLevelType w:val="hybridMultilevel"/>
    <w:tmpl w:val="EAC6427A"/>
    <w:name w:val="Нумерованный список 38"/>
    <w:lvl w:ilvl="0" w:tplc="B0042D4A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color w:val="auto"/>
        <w:sz w:val="24"/>
      </w:rPr>
    </w:lvl>
    <w:lvl w:ilvl="1" w:tplc="C964B306">
      <w:start w:val="1"/>
      <w:numFmt w:val="lowerLetter"/>
      <w:lvlText w:val="%2."/>
      <w:lvlJc w:val="left"/>
      <w:pPr>
        <w:ind w:left="1080" w:firstLine="0"/>
      </w:pPr>
    </w:lvl>
    <w:lvl w:ilvl="2" w:tplc="66287B36">
      <w:start w:val="1"/>
      <w:numFmt w:val="lowerRoman"/>
      <w:lvlText w:val="%3."/>
      <w:lvlJc w:val="left"/>
      <w:pPr>
        <w:ind w:left="1980" w:firstLine="0"/>
      </w:pPr>
    </w:lvl>
    <w:lvl w:ilvl="3" w:tplc="3BA24548">
      <w:start w:val="1"/>
      <w:numFmt w:val="decimal"/>
      <w:lvlText w:val="%4."/>
      <w:lvlJc w:val="left"/>
      <w:pPr>
        <w:ind w:left="2520" w:firstLine="0"/>
      </w:pPr>
    </w:lvl>
    <w:lvl w:ilvl="4" w:tplc="574E9EB6">
      <w:start w:val="1"/>
      <w:numFmt w:val="lowerLetter"/>
      <w:lvlText w:val="%5."/>
      <w:lvlJc w:val="left"/>
      <w:pPr>
        <w:ind w:left="3240" w:firstLine="0"/>
      </w:pPr>
    </w:lvl>
    <w:lvl w:ilvl="5" w:tplc="3CC47FB8">
      <w:start w:val="1"/>
      <w:numFmt w:val="lowerRoman"/>
      <w:lvlText w:val="%6."/>
      <w:lvlJc w:val="left"/>
      <w:pPr>
        <w:ind w:left="4140" w:firstLine="0"/>
      </w:pPr>
    </w:lvl>
    <w:lvl w:ilvl="6" w:tplc="3072ED28">
      <w:start w:val="1"/>
      <w:numFmt w:val="decimal"/>
      <w:lvlText w:val="%7."/>
      <w:lvlJc w:val="left"/>
      <w:pPr>
        <w:ind w:left="4680" w:firstLine="0"/>
      </w:pPr>
    </w:lvl>
    <w:lvl w:ilvl="7" w:tplc="97FA01FE">
      <w:start w:val="1"/>
      <w:numFmt w:val="lowerLetter"/>
      <w:lvlText w:val="%8."/>
      <w:lvlJc w:val="left"/>
      <w:pPr>
        <w:ind w:left="5400" w:firstLine="0"/>
      </w:pPr>
    </w:lvl>
    <w:lvl w:ilvl="8" w:tplc="A6E06A6A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78534CF1"/>
    <w:multiLevelType w:val="hybridMultilevel"/>
    <w:tmpl w:val="1BAA8A98"/>
    <w:name w:val="Нумерованный список 22"/>
    <w:lvl w:ilvl="0" w:tplc="8264BE10">
      <w:start w:val="1"/>
      <w:numFmt w:val="decimal"/>
      <w:lvlText w:val="%1."/>
      <w:lvlJc w:val="left"/>
      <w:pPr>
        <w:ind w:left="360" w:firstLine="0"/>
      </w:pPr>
    </w:lvl>
    <w:lvl w:ilvl="1" w:tplc="22C8BBAE">
      <w:start w:val="1"/>
      <w:numFmt w:val="lowerLetter"/>
      <w:lvlText w:val="%2."/>
      <w:lvlJc w:val="left"/>
      <w:pPr>
        <w:ind w:left="1080" w:firstLine="0"/>
      </w:pPr>
    </w:lvl>
    <w:lvl w:ilvl="2" w:tplc="926A7CA0">
      <w:start w:val="1"/>
      <w:numFmt w:val="lowerRoman"/>
      <w:lvlText w:val="%3."/>
      <w:lvlJc w:val="left"/>
      <w:pPr>
        <w:ind w:left="1980" w:firstLine="0"/>
      </w:pPr>
    </w:lvl>
    <w:lvl w:ilvl="3" w:tplc="AA38D6D6">
      <w:start w:val="1"/>
      <w:numFmt w:val="decimal"/>
      <w:lvlText w:val="%4."/>
      <w:lvlJc w:val="left"/>
      <w:pPr>
        <w:ind w:left="2520" w:firstLine="0"/>
      </w:pPr>
    </w:lvl>
    <w:lvl w:ilvl="4" w:tplc="580C1CAE">
      <w:start w:val="1"/>
      <w:numFmt w:val="lowerLetter"/>
      <w:lvlText w:val="%5."/>
      <w:lvlJc w:val="left"/>
      <w:pPr>
        <w:ind w:left="3240" w:firstLine="0"/>
      </w:pPr>
    </w:lvl>
    <w:lvl w:ilvl="5" w:tplc="826615E6">
      <w:start w:val="1"/>
      <w:numFmt w:val="lowerRoman"/>
      <w:lvlText w:val="%6."/>
      <w:lvlJc w:val="left"/>
      <w:pPr>
        <w:ind w:left="4140" w:firstLine="0"/>
      </w:pPr>
    </w:lvl>
    <w:lvl w:ilvl="6" w:tplc="90941AA0">
      <w:start w:val="1"/>
      <w:numFmt w:val="decimal"/>
      <w:lvlText w:val="%7."/>
      <w:lvlJc w:val="left"/>
      <w:pPr>
        <w:ind w:left="4680" w:firstLine="0"/>
      </w:pPr>
    </w:lvl>
    <w:lvl w:ilvl="7" w:tplc="C6E003E2">
      <w:start w:val="1"/>
      <w:numFmt w:val="lowerLetter"/>
      <w:lvlText w:val="%8."/>
      <w:lvlJc w:val="left"/>
      <w:pPr>
        <w:ind w:left="5400" w:firstLine="0"/>
      </w:pPr>
    </w:lvl>
    <w:lvl w:ilvl="8" w:tplc="315850A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AD508C2"/>
    <w:multiLevelType w:val="hybridMultilevel"/>
    <w:tmpl w:val="53A2D898"/>
    <w:name w:val="Нумерованный список 12"/>
    <w:lvl w:ilvl="0" w:tplc="CA64E654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D9CA950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8C66A2E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83A8F1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C1CA28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C7F8FF0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07261A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067C047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032C21E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4" w15:restartNumberingAfterBreak="0">
    <w:nsid w:val="7F716992"/>
    <w:multiLevelType w:val="hybridMultilevel"/>
    <w:tmpl w:val="C72469B6"/>
    <w:name w:val="Нумерованный список 19"/>
    <w:lvl w:ilvl="0" w:tplc="E94CC5A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42475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D34A6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E7402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AC8C25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B280A5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0AADC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E5A90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C5C3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18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"/>
  </w:num>
  <w:num w:numId="10">
    <w:abstractNumId w:val="27"/>
  </w:num>
  <w:num w:numId="11">
    <w:abstractNumId w:val="26"/>
  </w:num>
  <w:num w:numId="12">
    <w:abstractNumId w:val="5"/>
  </w:num>
  <w:num w:numId="13">
    <w:abstractNumId w:val="43"/>
  </w:num>
  <w:num w:numId="14">
    <w:abstractNumId w:val="8"/>
  </w:num>
  <w:num w:numId="15">
    <w:abstractNumId w:val="1"/>
  </w:num>
  <w:num w:numId="16">
    <w:abstractNumId w:val="21"/>
  </w:num>
  <w:num w:numId="17">
    <w:abstractNumId w:val="28"/>
  </w:num>
  <w:num w:numId="18">
    <w:abstractNumId w:val="40"/>
  </w:num>
  <w:num w:numId="19">
    <w:abstractNumId w:val="33"/>
  </w:num>
  <w:num w:numId="20">
    <w:abstractNumId w:val="44"/>
  </w:num>
  <w:num w:numId="21">
    <w:abstractNumId w:val="10"/>
  </w:num>
  <w:num w:numId="22">
    <w:abstractNumId w:val="4"/>
  </w:num>
  <w:num w:numId="23">
    <w:abstractNumId w:val="42"/>
  </w:num>
  <w:num w:numId="24">
    <w:abstractNumId w:val="31"/>
  </w:num>
  <w:num w:numId="25">
    <w:abstractNumId w:val="25"/>
  </w:num>
  <w:num w:numId="26">
    <w:abstractNumId w:val="29"/>
  </w:num>
  <w:num w:numId="27">
    <w:abstractNumId w:val="39"/>
  </w:num>
  <w:num w:numId="28">
    <w:abstractNumId w:val="34"/>
  </w:num>
  <w:num w:numId="29">
    <w:abstractNumId w:val="9"/>
  </w:num>
  <w:num w:numId="30">
    <w:abstractNumId w:val="7"/>
  </w:num>
  <w:num w:numId="31">
    <w:abstractNumId w:val="14"/>
  </w:num>
  <w:num w:numId="32">
    <w:abstractNumId w:val="30"/>
  </w:num>
  <w:num w:numId="33">
    <w:abstractNumId w:val="38"/>
  </w:num>
  <w:num w:numId="34">
    <w:abstractNumId w:val="13"/>
  </w:num>
  <w:num w:numId="35">
    <w:abstractNumId w:val="17"/>
  </w:num>
  <w:num w:numId="36">
    <w:abstractNumId w:val="35"/>
  </w:num>
  <w:num w:numId="37">
    <w:abstractNumId w:val="22"/>
  </w:num>
  <w:num w:numId="38">
    <w:abstractNumId w:val="3"/>
  </w:num>
  <w:num w:numId="39">
    <w:abstractNumId w:val="41"/>
  </w:num>
  <w:num w:numId="40">
    <w:abstractNumId w:val="0"/>
  </w:num>
  <w:num w:numId="41">
    <w:abstractNumId w:val="16"/>
  </w:num>
  <w:num w:numId="42">
    <w:abstractNumId w:val="32"/>
  </w:num>
  <w:num w:numId="43">
    <w:abstractNumId w:val="37"/>
  </w:num>
  <w:num w:numId="44">
    <w:abstractNumId w:val="1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F2"/>
    <w:rsid w:val="003011F2"/>
    <w:rsid w:val="00933B9B"/>
    <w:rsid w:val="00A3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1CFD-E85F-414C-9D32-A0371DBC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/>
      <w:b/>
      <w:bCs/>
      <w:noProof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noProof/>
      <w:sz w:val="28"/>
      <w:szCs w:val="28"/>
    </w:rPr>
  </w:style>
  <w:style w:type="paragraph" w:styleId="5">
    <w:name w:val="heading 5"/>
    <w:basedOn w:val="a"/>
    <w:next w:val="a"/>
    <w:qFormat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qFormat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noProof/>
      <w:sz w:val="20"/>
      <w:szCs w:val="20"/>
    </w:rPr>
  </w:style>
  <w:style w:type="paragraph" w:styleId="7">
    <w:name w:val="heading 7"/>
    <w:basedOn w:val="a"/>
    <w:next w:val="a"/>
    <w:qFormat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8">
    <w:name w:val="heading 8"/>
    <w:basedOn w:val="a"/>
    <w:next w:val="a"/>
    <w:qFormat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9">
    <w:name w:val="heading 9"/>
    <w:basedOn w:val="a"/>
    <w:next w:val="a"/>
    <w:qFormat/>
    <w:pPr>
      <w:widowControl w:val="0"/>
      <w:spacing w:before="240" w:after="60" w:line="240" w:lineRule="auto"/>
      <w:outlineLvl w:val="8"/>
    </w:pPr>
    <w:rPr>
      <w:rFonts w:ascii="Cambria" w:eastAsia="Times New Roman" w:hAnsi="Cambria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qFormat/>
    <w:pPr>
      <w:widowControl w:val="0"/>
      <w:spacing w:after="0" w:line="360" w:lineRule="auto"/>
      <w:ind w:firstLine="357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3">
    <w:name w:val="ТекстПроги"/>
    <w:qFormat/>
    <w:pPr>
      <w:spacing w:after="0" w:line="240" w:lineRule="auto"/>
      <w:ind w:firstLine="425"/>
      <w:jc w:val="both"/>
    </w:pPr>
  </w:style>
  <w:style w:type="paragraph" w:customStyle="1" w:styleId="a4">
    <w:name w:val="СписокПроги"/>
    <w:basedOn w:val="a"/>
    <w:qFormat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  <w:rPr>
      <w:noProof/>
      <w:sz w:val="20"/>
      <w:szCs w:val="20"/>
    </w:rPr>
  </w:style>
  <w:style w:type="paragraph" w:styleId="a6">
    <w:name w:val="TOC Heading"/>
    <w:basedOn w:val="1"/>
    <w:next w:val="a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qFormat/>
    <w:pPr>
      <w:tabs>
        <w:tab w:val="right" w:leader="dot" w:pos="9345"/>
      </w:tabs>
    </w:pPr>
    <w:rPr>
      <w:rFonts w:ascii="Times New Roman" w:hAnsi="Times New Roman"/>
      <w:lang w:eastAsia="ru-RU"/>
    </w:rPr>
  </w:style>
  <w:style w:type="paragraph" w:customStyle="1" w:styleId="11">
    <w:name w:val="Обычный (веб)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customStyle="1" w:styleId="stjus">
    <w:name w:val="stjus"/>
    <w:basedOn w:val="a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styleId="a8">
    <w:name w:val="No Spacing"/>
    <w:qFormat/>
    <w:pPr>
      <w:spacing w:after="0" w:line="240" w:lineRule="auto"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  <w:sz w:val="22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</w:rPr>
  </w:style>
  <w:style w:type="paragraph" w:styleId="20">
    <w:name w:val="toc 2"/>
    <w:basedOn w:val="a"/>
    <w:next w:val="a"/>
    <w:qFormat/>
    <w:pPr>
      <w:ind w:left="220"/>
    </w:p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  <w:rPr>
      <w:noProof/>
    </w:rPr>
  </w:style>
  <w:style w:type="paragraph" w:styleId="21">
    <w:name w:val="Body Text 2"/>
    <w:basedOn w:val="a"/>
    <w:qFormat/>
    <w:pPr>
      <w:spacing w:after="120" w:line="480" w:lineRule="auto"/>
    </w:pPr>
    <w:rPr>
      <w:noProof/>
    </w:rPr>
  </w:style>
  <w:style w:type="paragraph" w:styleId="aa">
    <w:name w:val="Body Text"/>
    <w:basedOn w:val="a"/>
    <w:qFormat/>
    <w:pPr>
      <w:widowControl w:val="0"/>
      <w:spacing w:after="12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styleId="ab">
    <w:name w:val="Body Text Indent"/>
    <w:basedOn w:val="a"/>
    <w:qFormat/>
    <w:pPr>
      <w:widowControl w:val="0"/>
      <w:spacing w:after="120" w:line="240" w:lineRule="auto"/>
      <w:ind w:left="283"/>
    </w:pPr>
    <w:rPr>
      <w:rFonts w:ascii="Times New Roman" w:hAnsi="Times New Roman"/>
      <w:noProof/>
      <w:sz w:val="20"/>
      <w:szCs w:val="20"/>
    </w:rPr>
  </w:style>
  <w:style w:type="paragraph" w:customStyle="1" w:styleId="12">
    <w:name w:val="Обычный1"/>
    <w:qFormat/>
    <w:pPr>
      <w:spacing w:after="0" w:line="259" w:lineRule="auto"/>
      <w:ind w:firstLine="720"/>
      <w:jc w:val="both"/>
    </w:pPr>
    <w:rPr>
      <w:sz w:val="22"/>
    </w:rPr>
  </w:style>
  <w:style w:type="paragraph" w:styleId="ac">
    <w:name w:val="Plain Text"/>
    <w:basedOn w:val="a"/>
    <w:qFormat/>
    <w:pPr>
      <w:spacing w:after="0" w:line="240" w:lineRule="auto"/>
    </w:pPr>
    <w:rPr>
      <w:rFonts w:ascii="Courier New" w:eastAsia="Times New Roman" w:hAnsi="Courier New"/>
      <w:noProof/>
      <w:sz w:val="20"/>
      <w:szCs w:val="20"/>
    </w:rPr>
  </w:style>
  <w:style w:type="paragraph" w:styleId="ad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13">
    <w:name w:val="Название1"/>
    <w:basedOn w:val="a"/>
    <w:next w:val="a"/>
    <w:qFormat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noProof/>
      <w:sz w:val="24"/>
      <w:szCs w:val="24"/>
      <w:lang w:eastAsia="ar-SA"/>
    </w:rPr>
  </w:style>
  <w:style w:type="paragraph" w:styleId="ae">
    <w:name w:val="footnote text"/>
    <w:basedOn w:val="a"/>
    <w:qFormat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ar-SA"/>
    </w:rPr>
  </w:style>
  <w:style w:type="paragraph" w:customStyle="1" w:styleId="p91">
    <w:name w:val="p9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2">
    <w:name w:val="p9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3">
    <w:name w:val="p9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4">
    <w:name w:val="p9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5">
    <w:name w:val="p10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/>
      <w:noProof/>
      <w:sz w:val="16"/>
      <w:szCs w:val="16"/>
    </w:rPr>
  </w:style>
  <w:style w:type="paragraph" w:styleId="31">
    <w:name w:val="toc 3"/>
    <w:basedOn w:val="a"/>
    <w:next w:val="a"/>
    <w:qFormat/>
    <w:pPr>
      <w:widowControl w:val="0"/>
      <w:spacing w:after="100" w:line="240" w:lineRule="auto"/>
      <w:ind w:left="440"/>
    </w:pPr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qFormat/>
    <w:pPr>
      <w:widowControl w:val="0"/>
      <w:spacing w:before="180" w:after="0" w:line="420" w:lineRule="auto"/>
      <w:jc w:val="both"/>
    </w:pPr>
    <w:rPr>
      <w:sz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hAnsi="Arial" w:cs="Arial"/>
      <w:b/>
      <w:bCs/>
    </w:rPr>
  </w:style>
  <w:style w:type="paragraph" w:customStyle="1" w:styleId="Style44">
    <w:name w:val="Style44"/>
    <w:basedOn w:val="a"/>
    <w:qFormat/>
    <w:pPr>
      <w:widowControl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qFormat/>
    <w:pPr>
      <w:widowControl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sz w:val="26"/>
      <w:szCs w:val="26"/>
    </w:rPr>
  </w:style>
  <w:style w:type="character" w:customStyle="1" w:styleId="310">
    <w:name w:val="Основной текст с отступом 3 Знак1"/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  <w:lang w:eastAsia="en-US"/>
    </w:rPr>
  </w:style>
  <w:style w:type="character" w:styleId="af0">
    <w:name w:val="Hyperlink"/>
    <w:rPr>
      <w:rFonts w:cs="Times New Roman"/>
      <w:color w:val="0000FF"/>
      <w:u w:val="single"/>
    </w:rPr>
  </w:style>
  <w:style w:type="character" w:customStyle="1" w:styleId="hl">
    <w:name w:val="hl"/>
    <w:rPr>
      <w:rFonts w:cs="Times New Roman"/>
    </w:rPr>
  </w:style>
  <w:style w:type="character" w:customStyle="1" w:styleId="af1">
    <w:name w:val="Нижний колонтитул Знак"/>
    <w:rPr>
      <w:rFonts w:cs="Times New Roman"/>
      <w:lang w:eastAsia="en-US"/>
    </w:rPr>
  </w:style>
  <w:style w:type="character" w:styleId="af2">
    <w:name w:val="page number"/>
    <w:rPr>
      <w:rFonts w:cs="Times New Roman"/>
    </w:rPr>
  </w:style>
  <w:style w:type="character" w:customStyle="1" w:styleId="14">
    <w:name w:val="Заголовок 1 Знак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af3">
    <w:name w:val="Strong"/>
    <w:rPr>
      <w:b/>
      <w:bCs/>
    </w:rPr>
  </w:style>
  <w:style w:type="character" w:customStyle="1" w:styleId="af4">
    <w:name w:val="Верхний колонтитул Знак"/>
    <w:rPr>
      <w:sz w:val="22"/>
      <w:szCs w:val="22"/>
      <w:lang w:eastAsia="en-US"/>
    </w:rPr>
  </w:style>
  <w:style w:type="character" w:customStyle="1" w:styleId="23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3">
    <w:name w:val="Заголовок 3 Знак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/>
    </w:rPr>
  </w:style>
  <w:style w:type="character" w:customStyle="1" w:styleId="24">
    <w:name w:val="Основной текст 2 Знак"/>
    <w:rPr>
      <w:sz w:val="22"/>
      <w:szCs w:val="22"/>
      <w:lang w:eastAsia="en-US"/>
    </w:rPr>
  </w:style>
  <w:style w:type="character" w:customStyle="1" w:styleId="af5">
    <w:name w:val="Основной текст Знак"/>
    <w:rPr>
      <w:rFonts w:ascii="Times New Roman" w:eastAsia="Times New Roman" w:hAnsi="Times New Roman"/>
    </w:rPr>
  </w:style>
  <w:style w:type="character" w:customStyle="1" w:styleId="af6">
    <w:name w:val="Основной текст с отступом Знак"/>
    <w:rPr>
      <w:rFonts w:ascii="Times New Roman" w:hAnsi="Times New Roman"/>
    </w:rPr>
  </w:style>
  <w:style w:type="character" w:customStyle="1" w:styleId="af7">
    <w:name w:val="Текст Знак"/>
    <w:rPr>
      <w:rFonts w:ascii="Courier New" w:eastAsia="Times New Roman" w:hAnsi="Courier New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/>
    </w:rPr>
  </w:style>
  <w:style w:type="character" w:customStyle="1" w:styleId="af8">
    <w:name w:val="Название Знак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9">
    <w:name w:val="Текст сноски Знак"/>
    <w:rPr>
      <w:rFonts w:ascii="Times New Roman" w:eastAsia="Times New Roman" w:hAnsi="Times New Roman"/>
      <w:noProof/>
      <w:lang w:eastAsia="ar-SA"/>
    </w:rPr>
  </w:style>
  <w:style w:type="character" w:customStyle="1" w:styleId="txt1">
    <w:name w:val="txt1"/>
    <w:rPr>
      <w:rFonts w:ascii="Arial" w:hAnsi="Arial" w:cs="Arial"/>
      <w:sz w:val="14"/>
      <w:szCs w:val="14"/>
    </w:rPr>
  </w:style>
  <w:style w:type="character" w:styleId="afa">
    <w:name w:val="Emphasis"/>
    <w:rPr>
      <w:i/>
      <w:iCs/>
    </w:rPr>
  </w:style>
  <w:style w:type="character" w:customStyle="1" w:styleId="hl1">
    <w:name w:val="hl1"/>
    <w:rPr>
      <w:color w:val="4682B4"/>
    </w:rPr>
  </w:style>
  <w:style w:type="character" w:customStyle="1" w:styleId="apple-converted-space">
    <w:name w:val="apple-converted-space"/>
  </w:style>
  <w:style w:type="character" w:customStyle="1" w:styleId="BodyText2Char">
    <w:name w:val="Body Text 2 Char"/>
    <w:rPr>
      <w:sz w:val="28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reference-text">
    <w:name w:val="reference-text"/>
    <w:basedOn w:val="a0"/>
  </w:style>
  <w:style w:type="character" w:styleId="afc">
    <w:name w:val="footnote reference"/>
    <w:rPr>
      <w:rFonts w:cs="Times New Roman"/>
      <w:vertAlign w:val="superscript"/>
    </w:rPr>
  </w:style>
  <w:style w:type="character" w:customStyle="1" w:styleId="FontStyle113">
    <w:name w:val="Font Style1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Pr>
      <w:rFonts w:ascii="Times New Roman" w:hAnsi="Times New Roman" w:cs="Times New Roman"/>
      <w:sz w:val="22"/>
      <w:szCs w:val="22"/>
    </w:rPr>
  </w:style>
  <w:style w:type="character" w:customStyle="1" w:styleId="afd">
    <w:name w:val="Абзац списка Знак"/>
    <w:rPr>
      <w:rFonts w:eastAsia="Times New Roman"/>
      <w:sz w:val="22"/>
      <w:szCs w:val="22"/>
    </w:rPr>
  </w:style>
  <w:style w:type="table" w:styleId="afe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8110</Words>
  <Characters>46229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dekur</cp:lastModifiedBy>
  <cp:revision>2</cp:revision>
  <cp:lastPrinted>2022-05-11T08:01:00Z</cp:lastPrinted>
  <dcterms:created xsi:type="dcterms:W3CDTF">2024-06-27T13:03:00Z</dcterms:created>
  <dcterms:modified xsi:type="dcterms:W3CDTF">2024-06-27T13:03:00Z</dcterms:modified>
</cp:coreProperties>
</file>