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D06" w:rsidRDefault="00346D06" w:rsidP="00346D06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346D06" w:rsidRDefault="00346D06" w:rsidP="00346D06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Псковский государственный университет </w:t>
      </w:r>
    </w:p>
    <w:p w:rsidR="00346D06" w:rsidRDefault="00346D06" w:rsidP="00890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A3F" w:rsidRPr="00890A3F" w:rsidRDefault="00890A3F" w:rsidP="00890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A3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27393" w:rsidRDefault="00890A3F" w:rsidP="00890A3F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890A3F"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образовательной программы высшего образования – программы </w:t>
      </w:r>
      <w:r w:rsidR="00257E6F">
        <w:rPr>
          <w:rFonts w:ascii="Times New Roman" w:hAnsi="Times New Roman" w:cs="Times New Roman"/>
          <w:sz w:val="24"/>
          <w:szCs w:val="24"/>
        </w:rPr>
        <w:t>м</w:t>
      </w:r>
      <w:r w:rsidR="00C4577F">
        <w:rPr>
          <w:rFonts w:ascii="Times New Roman" w:hAnsi="Times New Roman" w:cs="Times New Roman"/>
          <w:sz w:val="24"/>
          <w:szCs w:val="24"/>
        </w:rPr>
        <w:t>агистратуры</w:t>
      </w:r>
    </w:p>
    <w:p w:rsidR="00890A3F" w:rsidRPr="00DA7E54" w:rsidRDefault="00E27393" w:rsidP="00890A3F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E54">
        <w:rPr>
          <w:rFonts w:ascii="Times New Roman" w:hAnsi="Times New Roman" w:cs="Times New Roman"/>
          <w:b/>
          <w:sz w:val="24"/>
          <w:szCs w:val="24"/>
        </w:rPr>
        <w:t>38.0</w:t>
      </w:r>
      <w:r w:rsidR="00C4577F" w:rsidRPr="00DA7E54">
        <w:rPr>
          <w:rFonts w:ascii="Times New Roman" w:hAnsi="Times New Roman" w:cs="Times New Roman"/>
          <w:b/>
          <w:sz w:val="24"/>
          <w:szCs w:val="24"/>
        </w:rPr>
        <w:t>4</w:t>
      </w:r>
      <w:r w:rsidRPr="00DA7E54">
        <w:rPr>
          <w:rFonts w:ascii="Times New Roman" w:hAnsi="Times New Roman" w:cs="Times New Roman"/>
          <w:b/>
          <w:sz w:val="24"/>
          <w:szCs w:val="24"/>
        </w:rPr>
        <w:t>.01 Экономика</w:t>
      </w:r>
      <w:r w:rsidR="00890A3F" w:rsidRPr="00DA7E5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A7E54">
        <w:rPr>
          <w:rFonts w:ascii="Times New Roman" w:hAnsi="Times New Roman" w:cs="Times New Roman"/>
          <w:b/>
          <w:sz w:val="24"/>
          <w:szCs w:val="24"/>
        </w:rPr>
        <w:t>профиль «</w:t>
      </w:r>
      <w:r w:rsidR="00C4577F" w:rsidRPr="00DA7E54">
        <w:rPr>
          <w:rFonts w:ascii="Times New Roman" w:hAnsi="Times New Roman" w:cs="Times New Roman"/>
          <w:b/>
          <w:sz w:val="24"/>
          <w:szCs w:val="24"/>
        </w:rPr>
        <w:t>Управленческий учет и финансовый анализ бизнеса</w:t>
      </w:r>
      <w:r w:rsidRPr="00DA7E5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51"/>
        <w:tblW w:w="5000" w:type="pct"/>
        <w:tblLook w:val="04A0" w:firstRow="1" w:lastRow="0" w:firstColumn="1" w:lastColumn="0" w:noHBand="0" w:noVBand="1"/>
      </w:tblPr>
      <w:tblGrid>
        <w:gridCol w:w="1605"/>
        <w:gridCol w:w="4214"/>
        <w:gridCol w:w="3972"/>
        <w:gridCol w:w="4995"/>
      </w:tblGrid>
      <w:tr w:rsidR="001672FA" w:rsidRPr="00890A3F" w:rsidTr="001672FA">
        <w:tc>
          <w:tcPr>
            <w:tcW w:w="543" w:type="pct"/>
          </w:tcPr>
          <w:p w:rsidR="001672FA" w:rsidRPr="00890A3F" w:rsidRDefault="001672FA" w:rsidP="00273A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1425" w:type="pct"/>
          </w:tcPr>
          <w:p w:rsidR="001672FA" w:rsidRPr="001D77D3" w:rsidRDefault="001672FA" w:rsidP="00890A3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77D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1343" w:type="pct"/>
          </w:tcPr>
          <w:p w:rsidR="001672FA" w:rsidRPr="00890A3F" w:rsidRDefault="001672FA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1689" w:type="pct"/>
          </w:tcPr>
          <w:p w:rsidR="001672FA" w:rsidRPr="00890A3F" w:rsidRDefault="001672FA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Оснащенность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специальных помещений и помещений для самостоятельной работы</w:t>
            </w:r>
          </w:p>
        </w:tc>
      </w:tr>
      <w:tr w:rsidR="001672FA" w:rsidRPr="001672FA" w:rsidTr="001672FA">
        <w:trPr>
          <w:trHeight w:val="486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Б1.Б.01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Макроэкономика (продвинутый курс)</w:t>
            </w:r>
          </w:p>
        </w:tc>
        <w:tc>
          <w:tcPr>
            <w:tcW w:w="1343" w:type="pct"/>
          </w:tcPr>
          <w:p w:rsidR="001672FA" w:rsidRPr="00D747BE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486"/>
        </w:trPr>
        <w:tc>
          <w:tcPr>
            <w:tcW w:w="543" w:type="pct"/>
            <w:vMerge/>
            <w:vAlign w:val="center"/>
          </w:tcPr>
          <w:p w:rsidR="001672FA" w:rsidRPr="001672FA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55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Б1.Б.02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Микроэкономика (продвинутый курс)</w:t>
            </w:r>
          </w:p>
        </w:tc>
        <w:tc>
          <w:tcPr>
            <w:tcW w:w="1343" w:type="pct"/>
          </w:tcPr>
          <w:p w:rsidR="001672FA" w:rsidRPr="00D747BE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55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D747BE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(выполнения курсовых работ),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D747BE" w:rsidTr="001672FA">
        <w:trPr>
          <w:trHeight w:val="155"/>
        </w:trPr>
        <w:tc>
          <w:tcPr>
            <w:tcW w:w="543" w:type="pct"/>
            <w:vMerge/>
            <w:vAlign w:val="center"/>
          </w:tcPr>
          <w:p w:rsidR="001672FA" w:rsidRPr="001672FA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D747BE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(выполнения курсовых работ),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оборудование (ноутбук, мультимедиа-проектор, экран) и учебно-наглядные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специализированная (учебная) мебель для лиц с ограниченными возможностями </w:t>
            </w:r>
            <w:r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здоровья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DA7E54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DA7E54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890A3F" w:rsidTr="001672FA">
        <w:trPr>
          <w:trHeight w:val="408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Б1.Б.03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Эконометрика</w:t>
            </w:r>
          </w:p>
        </w:tc>
        <w:tc>
          <w:tcPr>
            <w:tcW w:w="1343" w:type="pct"/>
          </w:tcPr>
          <w:p w:rsidR="001672FA" w:rsidRPr="00932C2B" w:rsidRDefault="001672FA" w:rsidP="00672A0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>г. Псков, ул. Льва Толстого, д. 6а, ауд.  № 401 - для проведения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самостоятельной работы</w:t>
            </w:r>
          </w:p>
          <w:p w:rsidR="001672FA" w:rsidRPr="00932C2B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pct"/>
          </w:tcPr>
          <w:p w:rsidR="001672FA" w:rsidRPr="004A6E34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E34">
              <w:rPr>
                <w:rFonts w:ascii="Times New Roman" w:hAnsi="Times New Roman"/>
                <w:sz w:val="20"/>
                <w:szCs w:val="20"/>
              </w:rPr>
              <w:t>20 компьютеров с подключением к сети Интернет, комплект лицензионного программного обеспечения</w:t>
            </w:r>
          </w:p>
          <w:p w:rsidR="001672FA" w:rsidRPr="004A6E34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E34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(персональный компьютер, мультимедиа-проектор, экран) и учебно-наглядные пособия в электронном виде</w:t>
            </w:r>
          </w:p>
          <w:p w:rsidR="001672FA" w:rsidRPr="004A6E34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E34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85172E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FD59C1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FD59C1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932C2B" w:rsidRDefault="001672FA" w:rsidP="00C84FD3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78C">
              <w:rPr>
                <w:rFonts w:ascii="Times New Roman" w:hAnsi="Times New Roman"/>
                <w:sz w:val="20"/>
                <w:szCs w:val="20"/>
              </w:rPr>
              <w:t>г. Пск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ов, пл. Ленина, д. 2, ауд. 64а </w:t>
            </w:r>
            <w:r w:rsidRPr="0034578C">
              <w:rPr>
                <w:rFonts w:ascii="Times New Roman" w:hAnsi="Times New Roman"/>
                <w:sz w:val="20"/>
                <w:szCs w:val="20"/>
              </w:rPr>
              <w:t>- помещение для хранения и профилактического обсл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уживания учебного оборудования </w:t>
            </w:r>
          </w:p>
        </w:tc>
        <w:tc>
          <w:tcPr>
            <w:tcW w:w="1689" w:type="pct"/>
          </w:tcPr>
          <w:p w:rsidR="001672FA" w:rsidRPr="00932C2B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78C">
              <w:rPr>
                <w:rFonts w:ascii="Times New Roman" w:hAnsi="Times New Roman"/>
                <w:sz w:val="20"/>
                <w:szCs w:val="20"/>
              </w:rPr>
              <w:t>Компьютерное оборудование для обеспечения подключения к сети Интернет, файловые сервера, контроллер домена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FD59C1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FD59C1" w:rsidRDefault="001672FA" w:rsidP="00C84F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C84FD3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C84F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0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Методы научного исследования экономических процессов</w:t>
            </w:r>
          </w:p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672A0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890A3F" w:rsidTr="001672FA">
        <w:trPr>
          <w:trHeight w:val="202"/>
        </w:trPr>
        <w:tc>
          <w:tcPr>
            <w:tcW w:w="543" w:type="pct"/>
            <w:vMerge/>
            <w:vAlign w:val="center"/>
          </w:tcPr>
          <w:p w:rsidR="001672FA" w:rsidRPr="001672FA" w:rsidRDefault="001672FA" w:rsidP="00147E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47E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147E7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406а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Default="001672FA" w:rsidP="00147E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32B">
              <w:rPr>
                <w:rFonts w:ascii="Times New Roman" w:hAnsi="Times New Roman"/>
                <w:sz w:val="20"/>
                <w:szCs w:val="20"/>
              </w:rPr>
              <w:t>10 компьютеров с подключением к сети Интернет, комплект лицензионного программного обеспечения</w:t>
            </w:r>
          </w:p>
          <w:p w:rsidR="001672FA" w:rsidRDefault="001672FA" w:rsidP="00147E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DE532B" w:rsidRDefault="001672FA" w:rsidP="00147E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346D06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D21AA3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D21AA3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672A0B" w:rsidRDefault="001672FA" w:rsidP="00672A0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2A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Псков, ул. Л. Толстого, д. 6а, ауд. 406б - помещение для хранения и </w:t>
            </w:r>
            <w:r w:rsidRPr="00672A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профилактического обслуживания учебного оборудования</w:t>
            </w:r>
          </w:p>
        </w:tc>
        <w:tc>
          <w:tcPr>
            <w:tcW w:w="1689" w:type="pct"/>
          </w:tcPr>
          <w:p w:rsidR="001672FA" w:rsidRPr="00672A0B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lastRenderedPageBreak/>
              <w:t>Коммутаторы</w:t>
            </w:r>
          </w:p>
          <w:p w:rsidR="001672FA" w:rsidRPr="00672A0B" w:rsidRDefault="001672FA" w:rsidP="00672A0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мебель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D21AA3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D21AA3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D747BE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8B3">
              <w:rPr>
                <w:rFonts w:ascii="Times New Roman" w:hAnsi="Times New Roman"/>
                <w:sz w:val="20"/>
                <w:szCs w:val="20"/>
              </w:rPr>
              <w:t>Б1.В.02 Инвестиционная стратегия</w:t>
            </w:r>
          </w:p>
        </w:tc>
        <w:tc>
          <w:tcPr>
            <w:tcW w:w="1343" w:type="pct"/>
          </w:tcPr>
          <w:p w:rsidR="001672FA" w:rsidRPr="00D747BE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672A0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672A0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02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Бизнес-среда</w:t>
            </w: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101"/>
        </w:trPr>
        <w:tc>
          <w:tcPr>
            <w:tcW w:w="543" w:type="pct"/>
            <w:vMerge/>
            <w:vAlign w:val="center"/>
          </w:tcPr>
          <w:p w:rsidR="001672FA" w:rsidRPr="00672A0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672A0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31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>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101"/>
        </w:trPr>
        <w:tc>
          <w:tcPr>
            <w:tcW w:w="543" w:type="pct"/>
            <w:vMerge/>
            <w:vAlign w:val="center"/>
          </w:tcPr>
          <w:p w:rsidR="001672FA" w:rsidRPr="00672A0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672A0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890A3F" w:rsidTr="001672FA">
        <w:trPr>
          <w:trHeight w:val="101"/>
        </w:trPr>
        <w:tc>
          <w:tcPr>
            <w:tcW w:w="543" w:type="pct"/>
            <w:vMerge/>
            <w:vAlign w:val="center"/>
          </w:tcPr>
          <w:p w:rsidR="001672FA" w:rsidRPr="00672A0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672A0B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промежуточной аттестации, </w:t>
            </w:r>
            <w:r w:rsidRPr="003B594F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самостоятельной работы</w:t>
            </w:r>
          </w:p>
        </w:tc>
        <w:tc>
          <w:tcPr>
            <w:tcW w:w="1689" w:type="pct"/>
          </w:tcPr>
          <w:p w:rsidR="001672FA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32B">
              <w:rPr>
                <w:rFonts w:ascii="Times New Roman" w:hAnsi="Times New Roman"/>
                <w:sz w:val="20"/>
                <w:szCs w:val="20"/>
              </w:rPr>
              <w:lastRenderedPageBreak/>
              <w:t>20 компьютеров с подключением к сети Интернет, комплект лицензионного программного обеспечения</w:t>
            </w:r>
          </w:p>
          <w:p w:rsidR="001672FA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DE53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4A1A00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4A1A00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3038E7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38E7">
              <w:rPr>
                <w:rFonts w:ascii="Times New Roman" w:hAnsi="Times New Roman"/>
                <w:sz w:val="20"/>
                <w:szCs w:val="20"/>
              </w:rPr>
              <w:t>Б1.В.04 Корпоративные финансы</w:t>
            </w:r>
          </w:p>
          <w:p w:rsidR="001672FA" w:rsidRPr="003038E7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5C7246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5C7246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890A3F" w:rsidTr="001672FA">
        <w:trPr>
          <w:trHeight w:val="69"/>
        </w:trPr>
        <w:tc>
          <w:tcPr>
            <w:tcW w:w="543" w:type="pct"/>
            <w:vMerge/>
            <w:vAlign w:val="center"/>
          </w:tcPr>
          <w:p w:rsidR="001672FA" w:rsidRPr="005C7246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5C7246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промежуточной аттестации, </w:t>
            </w:r>
            <w:r w:rsidRPr="003B594F">
              <w:rPr>
                <w:rFonts w:ascii="Times New Roman" w:hAnsi="Times New Roman"/>
                <w:sz w:val="20"/>
                <w:szCs w:val="20"/>
              </w:rPr>
              <w:t>самостоятельной работы</w:t>
            </w:r>
          </w:p>
        </w:tc>
        <w:tc>
          <w:tcPr>
            <w:tcW w:w="1689" w:type="pct"/>
          </w:tcPr>
          <w:p w:rsidR="001672FA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32B">
              <w:rPr>
                <w:rFonts w:ascii="Times New Roman" w:hAnsi="Times New Roman"/>
                <w:sz w:val="20"/>
                <w:szCs w:val="20"/>
              </w:rPr>
              <w:t>20 компьютеров с подключением к сети Интернет, комплект лицензионного программного обеспечения</w:t>
            </w:r>
          </w:p>
          <w:p w:rsidR="001672FA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DE53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7"/>
        </w:trPr>
        <w:tc>
          <w:tcPr>
            <w:tcW w:w="543" w:type="pct"/>
            <w:vMerge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2070"/>
        </w:trPr>
        <w:tc>
          <w:tcPr>
            <w:tcW w:w="543" w:type="pct"/>
            <w:vMerge/>
            <w:vAlign w:val="center"/>
          </w:tcPr>
          <w:p w:rsidR="001672FA" w:rsidRPr="005C7246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5C7246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 xml:space="preserve">мультимедийное оборудование (ноутбук </w:t>
            </w:r>
            <w:r w:rsidRPr="00672A0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672A0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672A0B" w:rsidRDefault="001672FA" w:rsidP="005C72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2A0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80"/>
        </w:trPr>
        <w:tc>
          <w:tcPr>
            <w:tcW w:w="543" w:type="pct"/>
            <w:vMerge/>
            <w:vAlign w:val="center"/>
          </w:tcPr>
          <w:p w:rsidR="001672FA" w:rsidRPr="005C7246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5C7246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80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Теория бухгалтерского учета</w:t>
            </w: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5C724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77"/>
        </w:trPr>
        <w:tc>
          <w:tcPr>
            <w:tcW w:w="543" w:type="pct"/>
            <w:vMerge/>
            <w:vAlign w:val="center"/>
          </w:tcPr>
          <w:p w:rsidR="001672FA" w:rsidRPr="001672FA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5C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5C724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5C724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77"/>
        </w:trPr>
        <w:tc>
          <w:tcPr>
            <w:tcW w:w="543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D25A2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D25A2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77"/>
        </w:trPr>
        <w:tc>
          <w:tcPr>
            <w:tcW w:w="543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D25A2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D25A2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77"/>
        </w:trPr>
        <w:tc>
          <w:tcPr>
            <w:tcW w:w="543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D25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D25A2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D25A2B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</w:t>
            </w: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74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74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Концепция развития бухгалтерского финансового учета</w:t>
            </w: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72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72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72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7E56FD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6FD">
              <w:rPr>
                <w:rFonts w:ascii="Times New Roman" w:hAnsi="Times New Roman"/>
                <w:sz w:val="20"/>
                <w:szCs w:val="20"/>
              </w:rPr>
              <w:t>Б1.В.07 Экономический анализ хозяйственной деятельности (продвинутый курс)</w:t>
            </w: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курсового проектирования (выполнения курсовых работ), групповых и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учебная доска, стол преподавателя,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>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3038E7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38E7">
              <w:rPr>
                <w:rFonts w:ascii="Times New Roman" w:hAnsi="Times New Roman"/>
                <w:sz w:val="20"/>
                <w:szCs w:val="20"/>
              </w:rPr>
              <w:t>Б1.В.08 Теория и практика аудита (продвинутый курс)</w:t>
            </w: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203а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76"/>
        </w:trPr>
        <w:tc>
          <w:tcPr>
            <w:tcW w:w="543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D3CDF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1D3CD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306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D3CD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</w:t>
            </w: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3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890A3F" w:rsidTr="001672FA">
        <w:trPr>
          <w:trHeight w:val="23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C04A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C04A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Б1.В.09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Современные аспекты управленческого учета</w:t>
            </w:r>
          </w:p>
        </w:tc>
        <w:tc>
          <w:tcPr>
            <w:tcW w:w="1343" w:type="pct"/>
          </w:tcPr>
          <w:p w:rsidR="001672FA" w:rsidRPr="00464E32" w:rsidRDefault="001672FA" w:rsidP="00C04AFD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401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промежуточной аттестации, </w:t>
            </w:r>
            <w:r w:rsidRPr="003B594F">
              <w:rPr>
                <w:rFonts w:ascii="Times New Roman" w:hAnsi="Times New Roman"/>
                <w:sz w:val="20"/>
                <w:szCs w:val="20"/>
              </w:rPr>
              <w:t>самостоятельной работы</w:t>
            </w:r>
          </w:p>
        </w:tc>
        <w:tc>
          <w:tcPr>
            <w:tcW w:w="1689" w:type="pct"/>
          </w:tcPr>
          <w:p w:rsidR="001672FA" w:rsidRPr="00C04AFD" w:rsidRDefault="001672FA" w:rsidP="00C04A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AFD">
              <w:rPr>
                <w:rFonts w:ascii="Times New Roman" w:hAnsi="Times New Roman"/>
                <w:sz w:val="20"/>
                <w:szCs w:val="20"/>
              </w:rPr>
              <w:t>20 компьютеров с подключением к сети Интернет, комплект лицензионного программного обеспечения</w:t>
            </w:r>
          </w:p>
          <w:p w:rsidR="001672FA" w:rsidRPr="00C04AFD" w:rsidRDefault="001672FA" w:rsidP="00C04A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AFD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(персональный компьютер, мультимедиа-проектор, экран), учебно-наглядные пособия в электронном виде</w:t>
            </w:r>
          </w:p>
          <w:p w:rsidR="001672FA" w:rsidRPr="00C04AFD" w:rsidRDefault="001672FA" w:rsidP="00C04A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AFD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232"/>
        </w:trPr>
        <w:tc>
          <w:tcPr>
            <w:tcW w:w="543" w:type="pct"/>
            <w:vMerge/>
            <w:vAlign w:val="center"/>
          </w:tcPr>
          <w:p w:rsidR="001672FA" w:rsidRDefault="001672FA" w:rsidP="00C04A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C40DAB" w:rsidRDefault="001672FA" w:rsidP="00C04A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C04AFD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C04AFD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578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578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910">
              <w:rPr>
                <w:rFonts w:ascii="Times New Roman" w:hAnsi="Times New Roman"/>
                <w:sz w:val="20"/>
                <w:szCs w:val="20"/>
              </w:rPr>
              <w:t>Б1.В.10 Практика применения международных стандартов финансовой отчетности в России</w:t>
            </w:r>
          </w:p>
        </w:tc>
        <w:tc>
          <w:tcPr>
            <w:tcW w:w="1343" w:type="pct"/>
          </w:tcPr>
          <w:p w:rsidR="001672FA" w:rsidRPr="00464E32" w:rsidRDefault="001672FA" w:rsidP="00B2361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23618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B2361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23618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690"/>
        </w:trPr>
        <w:tc>
          <w:tcPr>
            <w:tcW w:w="543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B2361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групповых и индивидуальных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23618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специализированная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lastRenderedPageBreak/>
              <w:t>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3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Б1.В.ДВ.01.01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Управление затратами</w:t>
            </w:r>
          </w:p>
        </w:tc>
        <w:tc>
          <w:tcPr>
            <w:tcW w:w="1343" w:type="pct"/>
          </w:tcPr>
          <w:p w:rsidR="001672FA" w:rsidRPr="00464E32" w:rsidRDefault="001672FA" w:rsidP="00B2361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305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23618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2"/>
        </w:trPr>
        <w:tc>
          <w:tcPr>
            <w:tcW w:w="543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23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B2361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B23618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2A1D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3114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Б1.В.ДВ.01.0</w:t>
            </w:r>
            <w:r>
              <w:rPr>
                <w:rFonts w:ascii="Times New Roman" w:hAnsi="Times New Roman"/>
                <w:sz w:val="20"/>
                <w:szCs w:val="20"/>
              </w:rPr>
              <w:t>2 Управление рисками</w:t>
            </w:r>
          </w:p>
        </w:tc>
        <w:tc>
          <w:tcPr>
            <w:tcW w:w="1343" w:type="pct"/>
          </w:tcPr>
          <w:p w:rsidR="001672FA" w:rsidRPr="00464E32" w:rsidRDefault="001672FA" w:rsidP="002A1DA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305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2A1DA1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232"/>
        </w:trPr>
        <w:tc>
          <w:tcPr>
            <w:tcW w:w="543" w:type="pct"/>
            <w:vMerge/>
            <w:vAlign w:val="center"/>
          </w:tcPr>
          <w:p w:rsidR="001672FA" w:rsidRPr="001672FA" w:rsidRDefault="001672FA" w:rsidP="002A1D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2A1D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2A1DA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932C2B" w:rsidRDefault="001672FA" w:rsidP="002A1DA1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672FA" w:rsidRDefault="001672FA" w:rsidP="002A1D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2A1D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2A1DA1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2A1D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117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Б1.В.ДВ.02.01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Финансовый менеджмент</w:t>
            </w:r>
          </w:p>
        </w:tc>
        <w:tc>
          <w:tcPr>
            <w:tcW w:w="1343" w:type="pct"/>
          </w:tcPr>
          <w:p w:rsidR="001672FA" w:rsidRPr="00464E32" w:rsidRDefault="001672FA" w:rsidP="002C55B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- для проведения занятий лекционного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</w:t>
            </w:r>
            <w:r w:rsidRPr="002C55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2C55B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д. 6,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2C55B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4а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2C55B2" w:rsidRDefault="001672FA" w:rsidP="002C55B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2C55B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215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2C5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/>
            <w:vAlign w:val="center"/>
          </w:tcPr>
          <w:p w:rsidR="001672FA" w:rsidRPr="002C55B2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2C55B2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B46D2C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3 компьютера с подключением к сети Интернет, комплект лицензионного программного обеспечения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 w:val="restart"/>
            <w:vAlign w:val="center"/>
          </w:tcPr>
          <w:p w:rsidR="001672FA" w:rsidRPr="004B0E9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E9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4B0E9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4B0E97">
              <w:rPr>
                <w:rFonts w:ascii="Times New Roman" w:hAnsi="Times New Roman"/>
                <w:sz w:val="20"/>
                <w:szCs w:val="20"/>
              </w:rPr>
              <w:t>Б1.В.ДВ.02.02 Финансовая среда предпринимательства</w:t>
            </w:r>
          </w:p>
        </w:tc>
        <w:tc>
          <w:tcPr>
            <w:tcW w:w="1343" w:type="pct"/>
          </w:tcPr>
          <w:p w:rsidR="001672FA" w:rsidRPr="00464E32" w:rsidRDefault="001672FA" w:rsidP="00AC580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AC580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212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AC580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AC580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4а</w:t>
            </w:r>
            <w:r w:rsidRPr="0073142D">
              <w:rPr>
                <w:rFonts w:ascii="Times New Roman" w:hAnsi="Times New Roman"/>
                <w:sz w:val="20"/>
                <w:szCs w:val="20"/>
              </w:rPr>
              <w:t>,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ауд.  №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</w:t>
            </w:r>
            <w:r w:rsidRPr="002C55B2">
              <w:rPr>
                <w:rFonts w:ascii="Times New Roman" w:hAnsi="Times New Roman"/>
                <w:sz w:val="20"/>
                <w:szCs w:val="20"/>
              </w:rPr>
              <w:lastRenderedPageBreak/>
              <w:t>пособия в электронном виде</w:t>
            </w:r>
          </w:p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93"/>
        </w:trPr>
        <w:tc>
          <w:tcPr>
            <w:tcW w:w="543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AC5807" w:rsidRDefault="001672FA" w:rsidP="00AC5807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64E32" w:rsidRDefault="001672FA" w:rsidP="00AC580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208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оборудование (ноутбук </w:t>
            </w:r>
            <w:r w:rsidRPr="002C55B2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2C55B2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2C55B2" w:rsidRDefault="001672FA" w:rsidP="00AC58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5B2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AC5807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AC5807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40DAB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DAB">
              <w:rPr>
                <w:rFonts w:ascii="Times New Roman" w:hAnsi="Times New Roman"/>
                <w:sz w:val="20"/>
                <w:szCs w:val="20"/>
              </w:rPr>
              <w:t>Б1.В.ДВ.03.01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0DAB">
              <w:rPr>
                <w:rFonts w:ascii="Times New Roman" w:hAnsi="Times New Roman"/>
                <w:sz w:val="20"/>
                <w:szCs w:val="20"/>
              </w:rPr>
              <w:t>Бухгалтерское дело</w:t>
            </w:r>
          </w:p>
        </w:tc>
        <w:tc>
          <w:tcPr>
            <w:tcW w:w="1343" w:type="pct"/>
          </w:tcPr>
          <w:p w:rsidR="001672FA" w:rsidRPr="00464E32" w:rsidRDefault="001672FA" w:rsidP="00B4315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212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4315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1672FA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B4315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4315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B4315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4315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408"/>
        </w:trPr>
        <w:tc>
          <w:tcPr>
            <w:tcW w:w="543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B4315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B4315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672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672A0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B46D2C" w:rsidRDefault="001672FA" w:rsidP="00672A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3 компьютера с подключением к сети Интернет, комплект лицензионного программного обеспечения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 w:val="restart"/>
            <w:vAlign w:val="center"/>
          </w:tcPr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25" w:type="pct"/>
            <w:vMerge w:val="restart"/>
            <w:vAlign w:val="center"/>
          </w:tcPr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2FA" w:rsidRPr="00B43156" w:rsidRDefault="001672FA" w:rsidP="00B43156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31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Б1.В.ДВ.03.02 Международный финансовый менеджмент (на англ. языке)</w:t>
            </w:r>
          </w:p>
        </w:tc>
        <w:tc>
          <w:tcPr>
            <w:tcW w:w="1343" w:type="pct"/>
          </w:tcPr>
          <w:p w:rsidR="001672FA" w:rsidRPr="00B43156" w:rsidRDefault="001672FA" w:rsidP="00B43156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1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г. Псков, ул. Л. Толстого, д. 6а, ауд. 403 - </w:t>
            </w:r>
            <w:r w:rsidRPr="00B43156">
              <w:rPr>
                <w:rFonts w:ascii="Times New Roman" w:hAnsi="Times New Roman"/>
                <w:sz w:val="20"/>
                <w:szCs w:val="20"/>
              </w:rPr>
              <w:lastRenderedPageBreak/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B43156" w:rsidRDefault="001672FA" w:rsidP="00B43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1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мультимедийное </w:t>
            </w:r>
            <w:r w:rsidRPr="00B431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оборудование (ноутбук </w:t>
            </w:r>
            <w:r w:rsidRPr="00B43156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B43156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B43156" w:rsidRDefault="001672FA" w:rsidP="00B43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156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E6EEB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E6EEB" w:rsidRDefault="001672FA" w:rsidP="00B431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B43156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B46D2C" w:rsidRDefault="001672FA" w:rsidP="00B43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3 компьютера с подключением к сети Интернет, комплект лицензионного программного обеспечения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 w:val="restart"/>
            <w:vAlign w:val="center"/>
          </w:tcPr>
          <w:p w:rsid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57BBD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BBD">
              <w:rPr>
                <w:rFonts w:ascii="Times New Roman" w:hAnsi="Times New Roman"/>
                <w:sz w:val="20"/>
                <w:szCs w:val="20"/>
              </w:rPr>
              <w:t xml:space="preserve">Б1.В.ДВ.04.0 </w:t>
            </w:r>
            <w:r>
              <w:rPr>
                <w:rFonts w:ascii="Times New Roman" w:hAnsi="Times New Roman"/>
                <w:sz w:val="20"/>
                <w:szCs w:val="20"/>
              </w:rPr>
              <w:t>Учет и анализ банкротств хозяйствующих субъектов</w:t>
            </w:r>
          </w:p>
        </w:tc>
        <w:tc>
          <w:tcPr>
            <w:tcW w:w="1343" w:type="pct"/>
          </w:tcPr>
          <w:p w:rsidR="001672FA" w:rsidRPr="00464E32" w:rsidRDefault="001672FA" w:rsidP="0017598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75980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175980" w:rsidRDefault="001672FA" w:rsidP="0017598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175980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175980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B46D2C" w:rsidRDefault="001672FA" w:rsidP="001759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3 компьютера с подключением к сети Интернет, комплект лицензионного программного обеспечения</w:t>
            </w:r>
          </w:p>
        </w:tc>
      </w:tr>
      <w:tr w:rsidR="001672FA" w:rsidRPr="0005332E" w:rsidTr="001672FA">
        <w:trPr>
          <w:trHeight w:val="117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C57BBD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BBD">
              <w:rPr>
                <w:rFonts w:ascii="Times New Roman" w:hAnsi="Times New Roman"/>
                <w:sz w:val="20"/>
                <w:szCs w:val="20"/>
              </w:rPr>
              <w:t>Б1.В.ДВ.04.02 Анализ и планирование налогов</w:t>
            </w:r>
          </w:p>
        </w:tc>
        <w:tc>
          <w:tcPr>
            <w:tcW w:w="1343" w:type="pct"/>
          </w:tcPr>
          <w:p w:rsidR="001672FA" w:rsidRPr="00464E32" w:rsidRDefault="001672FA" w:rsidP="0095655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занятий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956555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95655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Pr="00932C2B" w:rsidRDefault="001672FA" w:rsidP="00956555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95655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курсового проектирования групповых и индивидуальных консультаций, текущего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956555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lastRenderedPageBreak/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116"/>
        </w:trPr>
        <w:tc>
          <w:tcPr>
            <w:tcW w:w="543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956555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95655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6, ауд.  №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956555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33"/>
        </w:trPr>
        <w:tc>
          <w:tcPr>
            <w:tcW w:w="543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175980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1759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3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97072C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174EB">
              <w:rPr>
                <w:rFonts w:ascii="Times New Roman" w:hAnsi="Times New Roman"/>
                <w:sz w:val="20"/>
                <w:szCs w:val="20"/>
              </w:rPr>
              <w:t>Б1.В.ДВ.05.01 Маркетинговый анализ</w:t>
            </w:r>
          </w:p>
        </w:tc>
        <w:tc>
          <w:tcPr>
            <w:tcW w:w="1343" w:type="pct"/>
          </w:tcPr>
          <w:p w:rsidR="001672FA" w:rsidRPr="00464E32" w:rsidRDefault="001672FA" w:rsidP="0049725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лекционного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497259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32"/>
        </w:trPr>
        <w:tc>
          <w:tcPr>
            <w:tcW w:w="543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343" w:type="pct"/>
          </w:tcPr>
          <w:p w:rsidR="001672FA" w:rsidRPr="00464E32" w:rsidRDefault="001672FA" w:rsidP="0049725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для,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497259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458"/>
        </w:trPr>
        <w:tc>
          <w:tcPr>
            <w:tcW w:w="543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17598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B46D2C" w:rsidRDefault="001672FA" w:rsidP="00175980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1759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3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97072C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Б1.В.ДВ.05.02</w:t>
            </w:r>
            <w:r w:rsidRPr="00D17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72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Международные (иностранные) инвестиции</w:t>
            </w:r>
          </w:p>
        </w:tc>
        <w:tc>
          <w:tcPr>
            <w:tcW w:w="1343" w:type="pct"/>
          </w:tcPr>
          <w:p w:rsidR="001672FA" w:rsidRPr="00497259" w:rsidRDefault="001672FA" w:rsidP="00497259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г. Псков, ул. Л. Толстого, д. 4, ауд. 24 -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497259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497259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05332E" w:rsidTr="001672FA">
        <w:trPr>
          <w:trHeight w:val="232"/>
        </w:trPr>
        <w:tc>
          <w:tcPr>
            <w:tcW w:w="543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1343" w:type="pct"/>
          </w:tcPr>
          <w:p w:rsidR="001672FA" w:rsidRPr="00497259" w:rsidRDefault="001672FA" w:rsidP="00497259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г. Псков, ул. Л. Толстого, д. 6, ауд. 305 -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497259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497259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497259" w:rsidTr="001672FA">
        <w:trPr>
          <w:trHeight w:val="458"/>
        </w:trPr>
        <w:tc>
          <w:tcPr>
            <w:tcW w:w="543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343" w:type="pct"/>
          </w:tcPr>
          <w:p w:rsidR="001672FA" w:rsidRPr="00497259" w:rsidRDefault="001672FA" w:rsidP="00497259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г. Псков, ул. Л. Толстого, д. 6а, ауд. 405 – лаборатория информационных технологий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497259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497259">
              <w:rPr>
                <w:rFonts w:ascii="Times New Roman" w:hAnsi="Times New Roman"/>
                <w:sz w:val="20"/>
                <w:szCs w:val="20"/>
              </w:rPr>
              <w:t xml:space="preserve">), мультимедиа-проектор, экран </w:t>
            </w:r>
          </w:p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20 компьютеров с подключением к сети Интернет, комплект лицензионного программного обеспечения</w:t>
            </w:r>
          </w:p>
          <w:p w:rsidR="001672FA" w:rsidRPr="00497259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497259" w:rsidTr="001672FA">
        <w:trPr>
          <w:trHeight w:val="458"/>
        </w:trPr>
        <w:tc>
          <w:tcPr>
            <w:tcW w:w="543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497259" w:rsidRDefault="001672FA" w:rsidP="0049725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72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Псков, ул. Л. Толстого, д. 6а, ауд. 406б - помещение для хранения и профилактического обслуживания учебного оборудования</w:t>
            </w:r>
          </w:p>
        </w:tc>
        <w:tc>
          <w:tcPr>
            <w:tcW w:w="1689" w:type="pct"/>
          </w:tcPr>
          <w:p w:rsidR="001672FA" w:rsidRPr="00497259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Коммутаторы</w:t>
            </w:r>
          </w:p>
          <w:p w:rsidR="001672FA" w:rsidRPr="00497259" w:rsidRDefault="001672FA" w:rsidP="004972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7259">
              <w:rPr>
                <w:rFonts w:ascii="Times New Roman" w:hAnsi="Times New Roman"/>
                <w:sz w:val="20"/>
                <w:szCs w:val="20"/>
              </w:rPr>
              <w:t>Специализированная мебель</w:t>
            </w:r>
          </w:p>
        </w:tc>
      </w:tr>
      <w:tr w:rsidR="001672FA" w:rsidRPr="0005332E" w:rsidTr="001672FA">
        <w:trPr>
          <w:trHeight w:val="458"/>
        </w:trPr>
        <w:tc>
          <w:tcPr>
            <w:tcW w:w="543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497259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458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05332E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2463">
              <w:rPr>
                <w:rFonts w:ascii="Times New Roman" w:hAnsi="Times New Roman"/>
                <w:sz w:val="20"/>
                <w:szCs w:val="20"/>
              </w:rPr>
              <w:t>Б2.В.01(У)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2463">
              <w:rPr>
                <w:rFonts w:ascii="Times New Roman" w:hAnsi="Times New Roman"/>
                <w:sz w:val="20"/>
                <w:szCs w:val="20"/>
              </w:rPr>
              <w:t>Практика по получению первичных профессиональных умений и навыков</w:t>
            </w:r>
          </w:p>
        </w:tc>
        <w:tc>
          <w:tcPr>
            <w:tcW w:w="1343" w:type="pct"/>
          </w:tcPr>
          <w:p w:rsidR="001672FA" w:rsidRPr="00464E32" w:rsidRDefault="001672FA" w:rsidP="004D003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4D003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457"/>
        </w:trPr>
        <w:tc>
          <w:tcPr>
            <w:tcW w:w="543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78"/>
        </w:trPr>
        <w:tc>
          <w:tcPr>
            <w:tcW w:w="543" w:type="pct"/>
            <w:vMerge w:val="restart"/>
            <w:vAlign w:val="center"/>
          </w:tcPr>
          <w:p w:rsidR="001672FA" w:rsidRPr="00273ADC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25" w:type="pct"/>
            <w:vMerge w:val="restart"/>
            <w:vAlign w:val="center"/>
          </w:tcPr>
          <w:p w:rsid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21A">
              <w:rPr>
                <w:rFonts w:ascii="Times New Roman" w:hAnsi="Times New Roman"/>
                <w:sz w:val="20"/>
                <w:szCs w:val="20"/>
              </w:rPr>
              <w:t>Б2.В.02(П) Научно-исследовательская работа</w:t>
            </w:r>
          </w:p>
          <w:p w:rsid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5851F5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464E32" w:rsidRDefault="001672FA" w:rsidP="004D003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4D003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4D003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 w:rsidRPr="004E01B7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4D003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4D003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409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 семинарского типа, групповых и индивидуальных консультаций, текущего </w:t>
            </w:r>
            <w:r w:rsidRPr="001249E1">
              <w:rPr>
                <w:rFonts w:ascii="Times New Roman" w:hAnsi="Times New Roman"/>
                <w:sz w:val="20"/>
                <w:szCs w:val="20"/>
              </w:rPr>
              <w:lastRenderedPageBreak/>
              <w:t>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Default="001672FA" w:rsidP="004D003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специализированная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lastRenderedPageBreak/>
              <w:t>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D0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464E32" w:rsidRDefault="001672FA" w:rsidP="004D003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занятий семинарского типа, групповых и индивидуальных консультаций, текущего контр</w:t>
            </w:r>
            <w:r>
              <w:rPr>
                <w:rFonts w:ascii="Times New Roman" w:hAnsi="Times New Roman"/>
                <w:sz w:val="20"/>
                <w:szCs w:val="20"/>
              </w:rPr>
              <w:t>оля и промежуточной аттестации</w:t>
            </w:r>
          </w:p>
        </w:tc>
        <w:tc>
          <w:tcPr>
            <w:tcW w:w="1689" w:type="pct"/>
          </w:tcPr>
          <w:p w:rsidR="001672FA" w:rsidRDefault="001672FA" w:rsidP="004D0036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мобильное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803"/>
        </w:trPr>
        <w:tc>
          <w:tcPr>
            <w:tcW w:w="543" w:type="pct"/>
            <w:vMerge w:val="restart"/>
            <w:vAlign w:val="center"/>
          </w:tcPr>
          <w:p w:rsidR="001672FA" w:rsidRPr="00C40DAB" w:rsidRDefault="001672FA" w:rsidP="00C96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5851F5" w:rsidRDefault="001672FA" w:rsidP="00C96D0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0621A">
              <w:rPr>
                <w:rFonts w:ascii="Times New Roman" w:hAnsi="Times New Roman"/>
                <w:sz w:val="20"/>
                <w:szCs w:val="20"/>
              </w:rPr>
              <w:t>Б2.В.03(П) Практика по получению профессиональных умений и опыта профессиональной деятельности</w:t>
            </w:r>
          </w:p>
        </w:tc>
        <w:tc>
          <w:tcPr>
            <w:tcW w:w="1343" w:type="pct"/>
          </w:tcPr>
          <w:p w:rsidR="001672FA" w:rsidRPr="00464E32" w:rsidRDefault="001672FA" w:rsidP="00C96D0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C96D0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802"/>
        </w:trPr>
        <w:tc>
          <w:tcPr>
            <w:tcW w:w="543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1672FA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B46D2C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3 компьютера с подключением к сети Интернет, комплект лицензионного программного обеспечения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 w:val="restart"/>
            <w:vAlign w:val="center"/>
          </w:tcPr>
          <w:p w:rsidR="001672FA" w:rsidRPr="0005332E" w:rsidRDefault="001672FA" w:rsidP="00C96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32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30621A" w:rsidRDefault="001672FA" w:rsidP="00C96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21A">
              <w:rPr>
                <w:rFonts w:ascii="Times New Roman" w:hAnsi="Times New Roman"/>
                <w:sz w:val="20"/>
                <w:szCs w:val="20"/>
              </w:rPr>
              <w:t>Б2.В.0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0621A">
              <w:rPr>
                <w:rFonts w:ascii="Times New Roman" w:hAnsi="Times New Roman"/>
                <w:sz w:val="20"/>
                <w:szCs w:val="20"/>
              </w:rPr>
              <w:t>(П) Преддипломная практика</w:t>
            </w:r>
          </w:p>
        </w:tc>
        <w:tc>
          <w:tcPr>
            <w:tcW w:w="1343" w:type="pct"/>
          </w:tcPr>
          <w:p w:rsidR="001672FA" w:rsidRPr="00464E32" w:rsidRDefault="001672FA" w:rsidP="00C96D0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групповых и индивидуальных консультаций, текущего контроля и промежуточ</w:t>
            </w:r>
            <w:r>
              <w:rPr>
                <w:rFonts w:ascii="Times New Roman" w:hAnsi="Times New Roman"/>
                <w:sz w:val="20"/>
                <w:szCs w:val="20"/>
              </w:rPr>
              <w:t>ной аттестации</w:t>
            </w:r>
          </w:p>
        </w:tc>
        <w:tc>
          <w:tcPr>
            <w:tcW w:w="1689" w:type="pct"/>
          </w:tcPr>
          <w:p w:rsidR="001672FA" w:rsidRDefault="001672FA" w:rsidP="00C96D0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05332E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C96D0F" w:rsidRDefault="001672FA" w:rsidP="004972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rPr>
          <w:trHeight w:val="210"/>
        </w:trPr>
        <w:tc>
          <w:tcPr>
            <w:tcW w:w="543" w:type="pct"/>
            <w:vMerge w:val="restart"/>
            <w:vAlign w:val="center"/>
          </w:tcPr>
          <w:p w:rsidR="001672FA" w:rsidRPr="0005332E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32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2112EF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Б3.Б.01  Государственная итоговая аттестация, в т.ч. подготовка к сдаче и сдача государственного экзамена, подготовка к защиты и защита выпускных квалификационных работ</w:t>
            </w:r>
          </w:p>
        </w:tc>
        <w:tc>
          <w:tcPr>
            <w:tcW w:w="1343" w:type="pct"/>
          </w:tcPr>
          <w:p w:rsidR="001672FA" w:rsidRDefault="001672FA" w:rsidP="006541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 xml:space="preserve">г. Псков, ул. Льва Толстого, д. </w:t>
            </w:r>
            <w:r>
              <w:rPr>
                <w:rFonts w:ascii="Times New Roman" w:hAnsi="Times New Roman"/>
                <w:sz w:val="20"/>
                <w:szCs w:val="20"/>
              </w:rPr>
              <w:t>6а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проведения групповых и индивидуальных консультаций</w:t>
            </w:r>
          </w:p>
        </w:tc>
        <w:tc>
          <w:tcPr>
            <w:tcW w:w="1689" w:type="pct"/>
          </w:tcPr>
          <w:p w:rsidR="001672FA" w:rsidRPr="00932C2B" w:rsidRDefault="001672FA" w:rsidP="006541AF">
            <w:pPr>
              <w:jc w:val="both"/>
            </w:pPr>
            <w:r w:rsidRPr="00932C2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пособия (в электронном виде);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учебная доска, стол преподавателя, парты,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65799F" w:rsidTr="001672FA">
        <w:trPr>
          <w:trHeight w:val="210"/>
        </w:trPr>
        <w:tc>
          <w:tcPr>
            <w:tcW w:w="543" w:type="pct"/>
            <w:vMerge/>
            <w:vAlign w:val="center"/>
          </w:tcPr>
          <w:p w:rsidR="001672FA" w:rsidRPr="0005332E" w:rsidRDefault="001672FA" w:rsidP="00497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  <w:vAlign w:val="center"/>
          </w:tcPr>
          <w:p w:rsidR="001672FA" w:rsidRPr="00C96D0F" w:rsidRDefault="001672FA" w:rsidP="004972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3" w:type="pct"/>
          </w:tcPr>
          <w:p w:rsidR="001672FA" w:rsidRPr="00B46D2C" w:rsidRDefault="001672FA" w:rsidP="00497259">
            <w:pPr>
              <w:rPr>
                <w:rFonts w:ascii="Times New Roman" w:hAnsi="Times New Roman"/>
                <w:sz w:val="20"/>
                <w:szCs w:val="20"/>
              </w:rPr>
            </w:pPr>
            <w:r w:rsidRPr="001249E1">
              <w:rPr>
                <w:rFonts w:ascii="Times New Roman" w:hAnsi="Times New Roman"/>
                <w:sz w:val="20"/>
                <w:szCs w:val="20"/>
              </w:rPr>
              <w:t>г. Псков, ул. Льва Толстого, д. 6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, ауд.  № </w:t>
            </w:r>
            <w:r>
              <w:rPr>
                <w:rFonts w:ascii="Times New Roman" w:hAnsi="Times New Roman"/>
                <w:sz w:val="20"/>
                <w:szCs w:val="20"/>
              </w:rPr>
              <w:t>406а</w:t>
            </w:r>
            <w:r w:rsidRPr="001249E1">
              <w:rPr>
                <w:rFonts w:ascii="Times New Roman" w:hAnsi="Times New Roman"/>
                <w:sz w:val="20"/>
                <w:szCs w:val="20"/>
              </w:rPr>
              <w:t xml:space="preserve"> - для </w:t>
            </w:r>
            <w:r w:rsidRPr="00B46D2C">
              <w:rPr>
                <w:rFonts w:ascii="Times New Roman" w:hAnsi="Times New Roman"/>
                <w:sz w:val="20"/>
                <w:szCs w:val="20"/>
              </w:rPr>
              <w:t>самостоятельной работы</w:t>
            </w:r>
          </w:p>
        </w:tc>
        <w:tc>
          <w:tcPr>
            <w:tcW w:w="1689" w:type="pct"/>
          </w:tcPr>
          <w:p w:rsidR="001672FA" w:rsidRDefault="001672FA" w:rsidP="006541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32B">
              <w:rPr>
                <w:rFonts w:ascii="Times New Roman" w:hAnsi="Times New Roman"/>
                <w:sz w:val="20"/>
                <w:szCs w:val="20"/>
              </w:rPr>
              <w:t>10 компьютеров с подключением к сети Интернет, комплект лицензионного программного обеспечения</w:t>
            </w:r>
          </w:p>
          <w:p w:rsidR="001672FA" w:rsidRDefault="001672FA" w:rsidP="006541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72FA" w:rsidRPr="00932C2B" w:rsidRDefault="001672FA" w:rsidP="004972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72FA" w:rsidRPr="001E6EEB" w:rsidTr="001672FA">
        <w:tc>
          <w:tcPr>
            <w:tcW w:w="543" w:type="pct"/>
            <w:vMerge w:val="restart"/>
            <w:vAlign w:val="center"/>
          </w:tcPr>
          <w:p w:rsidR="001672FA" w:rsidRPr="0005332E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32E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1E6EEB" w:rsidRDefault="001672FA" w:rsidP="000533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ФТД.В.01 Статистика</w:t>
            </w:r>
          </w:p>
        </w:tc>
        <w:tc>
          <w:tcPr>
            <w:tcW w:w="1343" w:type="pct"/>
          </w:tcPr>
          <w:p w:rsidR="001672FA" w:rsidRPr="001E6EEB" w:rsidRDefault="001672FA" w:rsidP="001E6EE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г. Псков, ул. Л. Толстого, д. 6а, ауд. 405 - лаборатория информационных технологий для проведения занятий лекционного типа, занятий семинарского типа, курсового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мобильное мультимедийное оборудование (ноутбук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1E6EEB">
              <w:rPr>
                <w:rFonts w:ascii="Times New Roman" w:hAnsi="Times New Roman"/>
                <w:sz w:val="20"/>
                <w:szCs w:val="20"/>
              </w:rPr>
              <w:t xml:space="preserve">), мультимедиа-проектор, экран </w:t>
            </w:r>
          </w:p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20 компьютеров с подключением к сети Интернет, комплект лицензионного программного обеспечения</w:t>
            </w:r>
          </w:p>
        </w:tc>
      </w:tr>
      <w:tr w:rsidR="001672FA" w:rsidRPr="0005332E" w:rsidTr="001672FA">
        <w:tc>
          <w:tcPr>
            <w:tcW w:w="543" w:type="pct"/>
            <w:vMerge/>
          </w:tcPr>
          <w:p w:rsidR="001672FA" w:rsidRPr="0005332E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</w:tcPr>
          <w:p w:rsidR="001672FA" w:rsidRPr="001E6EEB" w:rsidRDefault="001672FA" w:rsidP="001E6EE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г. Псков, ул. Л. Толстого, д. 6а, ауд. 410 -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Compaq</w:t>
            </w:r>
            <w:r w:rsidRPr="008C6088">
              <w:rPr>
                <w:rFonts w:ascii="Times New Roman" w:hAnsi="Times New Roman"/>
                <w:sz w:val="20"/>
                <w:szCs w:val="20"/>
              </w:rPr>
              <w:t xml:space="preserve"> 6720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1E6EEB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E6EEB" w:rsidTr="001672FA">
        <w:tc>
          <w:tcPr>
            <w:tcW w:w="543" w:type="pct"/>
            <w:vMerge/>
          </w:tcPr>
          <w:p w:rsidR="001672FA" w:rsidRPr="0005332E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3" w:type="pct"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Псков, ул. Л. Толстого, д. 6а, ауд. 406б - помещение для хранения и профилактического обслуживания учебного оборудования</w:t>
            </w:r>
          </w:p>
        </w:tc>
        <w:tc>
          <w:tcPr>
            <w:tcW w:w="1689" w:type="pct"/>
          </w:tcPr>
          <w:p w:rsidR="001672FA" w:rsidRPr="001E6EEB" w:rsidRDefault="001672FA" w:rsidP="001E6EEB">
            <w:pPr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Коммутаторы</w:t>
            </w:r>
          </w:p>
          <w:p w:rsidR="001672FA" w:rsidRPr="001E6EEB" w:rsidRDefault="001672FA" w:rsidP="001E6E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мебель</w:t>
            </w:r>
          </w:p>
        </w:tc>
      </w:tr>
      <w:tr w:rsidR="001672FA" w:rsidRPr="0005332E" w:rsidTr="001672FA">
        <w:tc>
          <w:tcPr>
            <w:tcW w:w="543" w:type="pct"/>
            <w:vMerge/>
          </w:tcPr>
          <w:p w:rsidR="001672FA" w:rsidRPr="0005332E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</w:tcPr>
          <w:p w:rsidR="001672FA" w:rsidRPr="00B46D2C" w:rsidRDefault="001672FA" w:rsidP="001E6EEB">
            <w:pPr>
              <w:rPr>
                <w:rFonts w:ascii="Times New Roman" w:hAnsi="Times New Roman"/>
                <w:sz w:val="20"/>
                <w:szCs w:val="20"/>
              </w:rPr>
            </w:pPr>
            <w:r w:rsidRPr="00B46D2C">
              <w:rPr>
                <w:rFonts w:ascii="Times New Roman" w:hAnsi="Times New Roman"/>
                <w:sz w:val="20"/>
                <w:szCs w:val="20"/>
              </w:rPr>
              <w:t>г. Псков, ул. Льва Толстого, д. 4, ауд. 30 (читальный зал открытого доступа)  – для самостоятельной работы</w:t>
            </w:r>
          </w:p>
        </w:tc>
        <w:tc>
          <w:tcPr>
            <w:tcW w:w="1689" w:type="pct"/>
          </w:tcPr>
          <w:p w:rsidR="001672FA" w:rsidRPr="00932C2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C2B">
              <w:rPr>
                <w:rFonts w:ascii="Times New Roman" w:hAnsi="Times New Roman"/>
                <w:sz w:val="20"/>
                <w:szCs w:val="20"/>
              </w:rPr>
              <w:t xml:space="preserve">3 компьютера с подключением к сети Интернет, комплект лицензионного программного обеспечения, 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специализированная (учебная) мебель (</w:t>
            </w:r>
            <w:r w:rsidRPr="00932C2B">
              <w:rPr>
                <w:rFonts w:ascii="Times New Roman" w:hAnsi="Times New Roman"/>
                <w:sz w:val="20"/>
                <w:szCs w:val="20"/>
              </w:rPr>
              <w:t>компьютерные столы, стулья</w:t>
            </w:r>
            <w:r w:rsidRPr="00932C2B">
              <w:rPr>
                <w:rFonts w:ascii="Times New Roman" w:eastAsiaTheme="minorHAnsi" w:hAnsi="Times New Roman" w:cstheme="minorBidi"/>
                <w:sz w:val="20"/>
                <w:szCs w:val="20"/>
              </w:rPr>
              <w:t>)</w:t>
            </w:r>
          </w:p>
        </w:tc>
      </w:tr>
      <w:tr w:rsidR="001672FA" w:rsidRPr="0005332E" w:rsidTr="001672FA">
        <w:tc>
          <w:tcPr>
            <w:tcW w:w="543" w:type="pct"/>
            <w:vMerge w:val="restart"/>
            <w:vAlign w:val="center"/>
          </w:tcPr>
          <w:p w:rsidR="001672FA" w:rsidRPr="0005332E" w:rsidRDefault="001672FA" w:rsidP="006579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32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ФТД.В.02 История и методология экономической науки и практики</w:t>
            </w:r>
          </w:p>
        </w:tc>
        <w:tc>
          <w:tcPr>
            <w:tcW w:w="1343" w:type="pct"/>
          </w:tcPr>
          <w:p w:rsidR="001672FA" w:rsidRPr="001E6EEB" w:rsidRDefault="001672FA" w:rsidP="001E6EE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г. Псков, ул. Л. Толстого, д. 6а, ауд. 403 -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1E6EEB">
              <w:rPr>
                <w:rFonts w:ascii="Times New Roman" w:hAnsi="Times New Roman"/>
                <w:sz w:val="20"/>
                <w:szCs w:val="20"/>
                <w:lang w:val="en-US"/>
              </w:rPr>
              <w:t>Fujitsy</w:t>
            </w:r>
            <w:r w:rsidRPr="001E6EEB">
              <w:rPr>
                <w:rFonts w:ascii="Times New Roman" w:hAnsi="Times New Roman"/>
                <w:sz w:val="20"/>
                <w:szCs w:val="20"/>
              </w:rPr>
              <w:t>), мобильное мультимедийное оборудование: мультимедиа-проектор, экран и учебно-наглядные пособия в электронном виде</w:t>
            </w:r>
          </w:p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E6EEB" w:rsidTr="001672FA">
        <w:tc>
          <w:tcPr>
            <w:tcW w:w="543" w:type="pct"/>
            <w:vMerge/>
          </w:tcPr>
          <w:p w:rsidR="001672FA" w:rsidRPr="0005332E" w:rsidRDefault="001672FA" w:rsidP="000533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3" w:type="pct"/>
          </w:tcPr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Псков, ул. Л. Толстого, д. 6а, ауд. 406а – учебная аудитория для самостоятельной работы</w:t>
            </w:r>
          </w:p>
        </w:tc>
        <w:tc>
          <w:tcPr>
            <w:tcW w:w="1689" w:type="pct"/>
          </w:tcPr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10 компьютеров с подключением к сети Интернет, комплект лицензионного программного обеспечения</w:t>
            </w:r>
          </w:p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05332E" w:rsidTr="001672FA">
        <w:tc>
          <w:tcPr>
            <w:tcW w:w="543" w:type="pct"/>
            <w:vMerge w:val="restart"/>
            <w:vAlign w:val="center"/>
          </w:tcPr>
          <w:p w:rsidR="001672FA" w:rsidRPr="0005332E" w:rsidRDefault="001672FA" w:rsidP="006579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32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25" w:type="pct"/>
            <w:vMerge w:val="restart"/>
            <w:vAlign w:val="center"/>
          </w:tcPr>
          <w:p w:rsidR="001672FA" w:rsidRPr="001E6EEB" w:rsidRDefault="001672FA" w:rsidP="000533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ФТД.В.03 Профессиональный английский язык</w:t>
            </w:r>
          </w:p>
        </w:tc>
        <w:tc>
          <w:tcPr>
            <w:tcW w:w="1343" w:type="pct"/>
          </w:tcPr>
          <w:p w:rsidR="001672FA" w:rsidRPr="001E6EEB" w:rsidRDefault="001672FA" w:rsidP="001E6EEB">
            <w:pPr>
              <w:pStyle w:val="a8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г. Псков, ул. Л. Толстого, д. 6, ауд. 24 - учебная аудитория для проведения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оборудование (ноутбук </w:t>
            </w:r>
            <w:r w:rsidRPr="001E6EEB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1E6EEB">
              <w:rPr>
                <w:rFonts w:ascii="Times New Roman" w:hAnsi="Times New Roman"/>
                <w:sz w:val="20"/>
                <w:szCs w:val="20"/>
              </w:rPr>
              <w:t>, мультимедиа-проектор, экран) и учебно-наглядные пособия в электронном виде</w:t>
            </w:r>
          </w:p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05332E" w:rsidTr="001672FA">
        <w:tc>
          <w:tcPr>
            <w:tcW w:w="543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3" w:type="pct"/>
          </w:tcPr>
          <w:p w:rsidR="001672FA" w:rsidRPr="001E6EEB" w:rsidRDefault="001672FA" w:rsidP="001E6EEB">
            <w:pPr>
              <w:pStyle w:val="a8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 xml:space="preserve">г. Псков, ул. Л. Толстого, д. 4, ауд. 25 - учебная аудитория для проведения занятий семинарского типа, групповых и </w:t>
            </w:r>
            <w:r w:rsidRPr="001E6EEB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консультаций, текущего контроля и промежуточной аттестации</w:t>
            </w:r>
          </w:p>
        </w:tc>
        <w:tc>
          <w:tcPr>
            <w:tcW w:w="1689" w:type="pct"/>
          </w:tcPr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оборудование (ноутбук </w:t>
            </w:r>
            <w:r w:rsidRPr="001E6EEB">
              <w:rPr>
                <w:rFonts w:ascii="Times New Roman" w:hAnsi="Times New Roman"/>
                <w:sz w:val="20"/>
                <w:szCs w:val="20"/>
                <w:lang w:val="en-US"/>
              </w:rPr>
              <w:t>Asser</w:t>
            </w:r>
            <w:r w:rsidRPr="001E6EEB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экран) и учебно-наглядные </w:t>
            </w:r>
            <w:r w:rsidRPr="001E6EEB">
              <w:rPr>
                <w:rFonts w:ascii="Times New Roman" w:hAnsi="Times New Roman"/>
                <w:sz w:val="20"/>
                <w:szCs w:val="20"/>
              </w:rPr>
              <w:lastRenderedPageBreak/>
              <w:t>пособия в электронном виде</w:t>
            </w:r>
          </w:p>
          <w:p w:rsidR="001672FA" w:rsidRPr="001E6EEB" w:rsidRDefault="001672FA" w:rsidP="000533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tr w:rsidR="001672FA" w:rsidRPr="001E6EEB" w:rsidTr="001672FA">
        <w:tc>
          <w:tcPr>
            <w:tcW w:w="543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25" w:type="pct"/>
            <w:vMerge/>
          </w:tcPr>
          <w:p w:rsidR="001672FA" w:rsidRPr="001E6EEB" w:rsidRDefault="001672FA" w:rsidP="001E6E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3" w:type="pct"/>
          </w:tcPr>
          <w:p w:rsidR="001672FA" w:rsidRPr="001E6EEB" w:rsidRDefault="001672FA" w:rsidP="001E6E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Псков, ул. Л. Толстого, д. 6а, ауд. 406а – учебная аудитория для самостоятельной работы</w:t>
            </w:r>
          </w:p>
        </w:tc>
        <w:tc>
          <w:tcPr>
            <w:tcW w:w="1689" w:type="pct"/>
          </w:tcPr>
          <w:p w:rsidR="001672FA" w:rsidRPr="001E6EEB" w:rsidRDefault="001672FA" w:rsidP="001E6EEB">
            <w:pPr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10 компьютеров с подключением к сети Интернет, комплект лицензионного программного обеспечения</w:t>
            </w:r>
          </w:p>
          <w:p w:rsidR="001672FA" w:rsidRPr="001E6EEB" w:rsidRDefault="001672FA" w:rsidP="001E6EEB">
            <w:pPr>
              <w:rPr>
                <w:rFonts w:ascii="Times New Roman" w:hAnsi="Times New Roman"/>
                <w:sz w:val="20"/>
                <w:szCs w:val="20"/>
              </w:rPr>
            </w:pPr>
            <w:r w:rsidRPr="001E6EEB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</w:t>
            </w:r>
          </w:p>
        </w:tc>
      </w:tr>
      <w:bookmarkEnd w:id="0"/>
    </w:tbl>
    <w:p w:rsidR="001E6EEB" w:rsidRPr="001E6EEB" w:rsidRDefault="001E6EEB" w:rsidP="0089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8222"/>
        <w:gridCol w:w="4110"/>
      </w:tblGrid>
      <w:tr w:rsidR="00890A3F" w:rsidRPr="00890A3F" w:rsidTr="0073142D">
        <w:trPr>
          <w:trHeight w:val="435"/>
        </w:trPr>
        <w:tc>
          <w:tcPr>
            <w:tcW w:w="14884" w:type="dxa"/>
            <w:gridSpan w:val="3"/>
          </w:tcPr>
          <w:p w:rsidR="00890A3F" w:rsidRPr="00890A3F" w:rsidRDefault="002F7828" w:rsidP="004C0E83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A3F"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договоров ЭБС (</w:t>
            </w:r>
            <w:r w:rsidR="00890A3F" w:rsidRPr="00890A3F">
              <w:rPr>
                <w:rFonts w:ascii="Times New Roman" w:hAnsi="Times New Roman" w:cs="Times New Roman"/>
                <w:sz w:val="20"/>
                <w:szCs w:val="20"/>
              </w:rPr>
              <w:t>за период, соответствующий сроку получения образования по ООП</w:t>
            </w:r>
            <w:r w:rsidR="00890A3F"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890A3F" w:rsidRPr="00890A3F" w:rsidTr="0073142D">
        <w:trPr>
          <w:trHeight w:val="435"/>
        </w:trPr>
        <w:tc>
          <w:tcPr>
            <w:tcW w:w="2552" w:type="dxa"/>
          </w:tcPr>
          <w:p w:rsidR="00890A3F" w:rsidRPr="00890A3F" w:rsidRDefault="00890A3F" w:rsidP="00890A3F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</w:tc>
        <w:tc>
          <w:tcPr>
            <w:tcW w:w="8222" w:type="dxa"/>
          </w:tcPr>
          <w:p w:rsidR="00890A3F" w:rsidRPr="00890A3F" w:rsidRDefault="00890A3F" w:rsidP="00890A3F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 с указанием реквизитов</w:t>
            </w:r>
          </w:p>
        </w:tc>
        <w:tc>
          <w:tcPr>
            <w:tcW w:w="4110" w:type="dxa"/>
          </w:tcPr>
          <w:p w:rsidR="00890A3F" w:rsidRPr="00890A3F" w:rsidRDefault="00890A3F" w:rsidP="00890A3F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Срок действия документа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2014/2015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«IRPbooks»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контракт с  ООО «Ай Пи ЭР Медиа» № 881/14  от 07.10.2014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 </w:t>
            </w: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10.10.2014 по 10.10.2015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2014/2015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Издательства «Лань»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контракт с ООО «Издательство Лань» № 44  от 19.08.2014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 </w:t>
            </w: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26.08.2014 по 25.08.2015</w:t>
            </w:r>
          </w:p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2015/2016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«IRPbooks»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контракт с  ООО «Ай Пи ЭР Медиа» № 1220/15 от 07.10.2015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 </w:t>
            </w: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10.10.2015 по 10.10.2016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2015/2016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Издательства «Лань»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контракт с ООО «Издательство Лань» № 14  от 06.08.2015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 </w:t>
            </w: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26.08.2015 по 25.08.2016</w:t>
            </w:r>
          </w:p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2016/2017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Издательства «Лань»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контракт с ООО «Издательство Лань» № 14 от 16.08.2016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26.08.2016 по 25.08.2017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2016/2017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«Юрайт»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договор с ООО «Электронное издательство ЮРАЙТ»  № 663 от 29.08.2016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03.09.2016 по 02.09.2017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2016/2017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«IRPbooks»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контракт с  ООО «Ай Пи ЭР Медиа» № 2335/16 от 05.10.2016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 </w:t>
            </w: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10.10.2016 по 10.10.2017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2017/2018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Издательства «Лань»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контракт с ООО «Издательство Лань» № 743 от 24.07.2017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26.08.2017 по 25.08.2018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2017/2018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«Юрайт» - 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с ООО Электронное издательство Юрайт» №744 от 24.07.2017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03.09.2017 по 02.09.2018</w:t>
            </w:r>
          </w:p>
        </w:tc>
      </w:tr>
      <w:tr w:rsidR="00D44C8D" w:rsidRPr="00890A3F" w:rsidTr="0073142D">
        <w:trPr>
          <w:trHeight w:val="438"/>
        </w:trPr>
        <w:tc>
          <w:tcPr>
            <w:tcW w:w="2552" w:type="dxa"/>
          </w:tcPr>
          <w:p w:rsidR="00D44C8D" w:rsidRPr="004928B5" w:rsidRDefault="00D44C8D" w:rsidP="00D4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2017/2018</w:t>
            </w:r>
          </w:p>
        </w:tc>
        <w:tc>
          <w:tcPr>
            <w:tcW w:w="8222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ЭБС «IPRbooks»</w:t>
            </w:r>
            <w:r w:rsidRPr="004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контракт с ООО «Ай Пи ЭР Медиа» № 3146/17 от 10.10.2017</w:t>
            </w:r>
          </w:p>
        </w:tc>
        <w:tc>
          <w:tcPr>
            <w:tcW w:w="4110" w:type="dxa"/>
          </w:tcPr>
          <w:p w:rsidR="00D44C8D" w:rsidRPr="004928B5" w:rsidRDefault="00D44C8D" w:rsidP="00D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8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10.10.2017 по 10.10.2018</w:t>
            </w:r>
          </w:p>
        </w:tc>
      </w:tr>
    </w:tbl>
    <w:p w:rsidR="002F7828" w:rsidRDefault="002F7828"/>
    <w:tbl>
      <w:tblPr>
        <w:tblStyle w:val="51"/>
        <w:tblpPr w:leftFromText="180" w:rightFromText="180" w:vertAnchor="text" w:horzAnchor="margin" w:tblpY="174"/>
        <w:tblW w:w="14850" w:type="dxa"/>
        <w:tblLook w:val="04A0" w:firstRow="1" w:lastRow="0" w:firstColumn="1" w:lastColumn="0" w:noHBand="0" w:noVBand="1"/>
      </w:tblPr>
      <w:tblGrid>
        <w:gridCol w:w="8217"/>
        <w:gridCol w:w="6633"/>
      </w:tblGrid>
      <w:tr w:rsidR="00890A3F" w:rsidRPr="00890A3F" w:rsidTr="0073142D">
        <w:tc>
          <w:tcPr>
            <w:tcW w:w="8217" w:type="dxa"/>
          </w:tcPr>
          <w:p w:rsidR="00890A3F" w:rsidRPr="00890A3F" w:rsidRDefault="00890A3F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0A3F" w:rsidRPr="00890A3F" w:rsidRDefault="00890A3F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633" w:type="dxa"/>
          </w:tcPr>
          <w:p w:rsidR="00890A3F" w:rsidRPr="00890A3F" w:rsidRDefault="00890A3F" w:rsidP="00890A3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D44C8D" w:rsidRPr="00890A3F" w:rsidTr="0073142D">
        <w:tc>
          <w:tcPr>
            <w:tcW w:w="8217" w:type="dxa"/>
          </w:tcPr>
          <w:p w:rsidR="00D44C8D" w:rsidRPr="00890A3F" w:rsidRDefault="00D44C8D" w:rsidP="00D44C8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A3F">
              <w:rPr>
                <w:rFonts w:ascii="Times New Roman" w:hAnsi="Times New Roman"/>
                <w:sz w:val="20"/>
                <w:szCs w:val="20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633" w:type="dxa"/>
          </w:tcPr>
          <w:p w:rsidR="005B3C0C" w:rsidRDefault="005B3C0C" w:rsidP="005B3C0C">
            <w:pPr>
              <w:pStyle w:val="consplusnormal0"/>
              <w:spacing w:before="0" w:beforeAutospacing="0" w:after="0" w:afterAutospacing="0"/>
              <w:jc w:val="both"/>
              <w:rPr>
                <w:rFonts w:eastAsiaTheme="minorEastAsia"/>
                <w:sz w:val="20"/>
                <w:szCs w:val="20"/>
              </w:rPr>
            </w:pPr>
            <w:r w:rsidRPr="000B7F9C">
              <w:rPr>
                <w:rFonts w:eastAsiaTheme="minorEastAsia"/>
                <w:sz w:val="20"/>
                <w:szCs w:val="20"/>
              </w:rPr>
              <w:t xml:space="preserve">Заключение № 37 о соответствии объекта защиты обязательным требованиям пожарной безопасности от 21.12.2012 г., выданное Отделом надзорной деятельности по городу Пскову Главного управления МЧС России по Псковской области. Бессрочно  </w:t>
            </w:r>
            <w:r>
              <w:rPr>
                <w:rFonts w:eastAsiaTheme="minorEastAsia"/>
                <w:sz w:val="20"/>
                <w:szCs w:val="20"/>
              </w:rPr>
              <w:t>(</w:t>
            </w:r>
            <w:r w:rsidR="0065799F" w:rsidRPr="000B7F9C">
              <w:rPr>
                <w:rFonts w:eastAsiaTheme="minorEastAsia"/>
                <w:sz w:val="20"/>
                <w:szCs w:val="20"/>
              </w:rPr>
              <w:t>180000, Псковская область, г. Псков, ул. Льва Толстого, д. 4</w:t>
            </w:r>
            <w:r w:rsidR="0065799F">
              <w:rPr>
                <w:rFonts w:eastAsiaTheme="minorEastAsia"/>
                <w:sz w:val="20"/>
                <w:szCs w:val="20"/>
              </w:rPr>
              <w:t xml:space="preserve">; </w:t>
            </w:r>
            <w:r w:rsidRPr="000B7F9C">
              <w:rPr>
                <w:rFonts w:eastAsiaTheme="minorEastAsia"/>
                <w:sz w:val="20"/>
                <w:szCs w:val="20"/>
              </w:rPr>
              <w:t xml:space="preserve">180000, Псковская область, г. Псков, </w:t>
            </w:r>
            <w:r w:rsidRPr="000B7F9C">
              <w:rPr>
                <w:rFonts w:eastAsiaTheme="minorEastAsia"/>
                <w:sz w:val="20"/>
                <w:szCs w:val="20"/>
              </w:rPr>
              <w:lastRenderedPageBreak/>
              <w:t>ул. Льва Толстого, д. 6</w:t>
            </w:r>
            <w:r w:rsidR="0065799F">
              <w:rPr>
                <w:rFonts w:eastAsiaTheme="minorEastAsia"/>
                <w:sz w:val="20"/>
                <w:szCs w:val="20"/>
              </w:rPr>
              <w:t xml:space="preserve">; </w:t>
            </w:r>
            <w:r w:rsidR="0065799F" w:rsidRPr="000B7F9C">
              <w:rPr>
                <w:rFonts w:eastAsiaTheme="minorEastAsia"/>
                <w:sz w:val="20"/>
                <w:szCs w:val="20"/>
              </w:rPr>
              <w:t>180000, Псковская область, г. Псков, ул</w:t>
            </w:r>
            <w:r w:rsidR="0065799F">
              <w:rPr>
                <w:rFonts w:eastAsiaTheme="minorEastAsia"/>
                <w:sz w:val="20"/>
                <w:szCs w:val="20"/>
              </w:rPr>
              <w:t xml:space="preserve">. Льва Толстого, д. 4 а; </w:t>
            </w:r>
            <w:r w:rsidR="0065799F" w:rsidRPr="000B7F9C">
              <w:rPr>
                <w:sz w:val="20"/>
                <w:szCs w:val="20"/>
              </w:rPr>
              <w:t>180000,</w:t>
            </w:r>
            <w:r w:rsidR="0065799F">
              <w:rPr>
                <w:sz w:val="20"/>
                <w:szCs w:val="20"/>
              </w:rPr>
              <w:t xml:space="preserve"> </w:t>
            </w:r>
            <w:r w:rsidR="0065799F" w:rsidRPr="000B7F9C">
              <w:rPr>
                <w:sz w:val="20"/>
                <w:szCs w:val="20"/>
              </w:rPr>
              <w:t>Псковская область, г. Псков, пл. Ленина, д. 2</w:t>
            </w:r>
            <w:r w:rsidRPr="000B7F9C">
              <w:rPr>
                <w:rFonts w:eastAsiaTheme="minorEastAsia"/>
                <w:sz w:val="20"/>
                <w:szCs w:val="20"/>
              </w:rPr>
              <w:t>)</w:t>
            </w:r>
          </w:p>
          <w:p w:rsidR="00D44C8D" w:rsidRPr="0065799F" w:rsidRDefault="005B3C0C" w:rsidP="006579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7F9C">
              <w:rPr>
                <w:rFonts w:ascii="Times New Roman" w:hAnsi="Times New Roman" w:cs="Times New Roman"/>
              </w:rPr>
              <w:t xml:space="preserve">Заключение № 9 о соответствии объекта защиты обязательным требованиям пожарной безопасности от 20.03.2015 г., выданное Отделом надзорной деятельности по городу Пскову Главного управления МЧС России по Псковской области. </w:t>
            </w:r>
            <w:r w:rsidRPr="00932C2B">
              <w:rPr>
                <w:rFonts w:ascii="Times New Roman" w:hAnsi="Times New Roman" w:cs="Times New Roman"/>
              </w:rPr>
              <w:t>Бессрочно (180000, Псковская область, г. Псков, ул. Льва Толстого, д. 6 а)</w:t>
            </w:r>
          </w:p>
        </w:tc>
      </w:tr>
    </w:tbl>
    <w:p w:rsidR="00890A3F" w:rsidRPr="00890A3F" w:rsidRDefault="00890A3F" w:rsidP="00890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E2" w:rsidRDefault="007A22E2" w:rsidP="007A22E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Проректор по учебной работе и международной деятельности</w:t>
      </w:r>
      <w:r w:rsidRPr="009C512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Pr="009C512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Махотаева Марина Юрьевна</w:t>
      </w:r>
    </w:p>
    <w:p w:rsidR="007A22E2" w:rsidRDefault="007A22E2" w:rsidP="007A22E2">
      <w:pPr>
        <w:rPr>
          <w:rFonts w:ascii="Times New Roman" w:hAnsi="Times New Roman"/>
          <w:sz w:val="24"/>
          <w:szCs w:val="24"/>
        </w:rPr>
      </w:pPr>
    </w:p>
    <w:p w:rsidR="007A22E2" w:rsidRDefault="007A22E2" w:rsidP="007A22E2">
      <w:pPr>
        <w:rPr>
          <w:rFonts w:ascii="Times New Roman" w:hAnsi="Times New Roman"/>
          <w:sz w:val="24"/>
          <w:szCs w:val="24"/>
        </w:rPr>
      </w:pPr>
      <w:r w:rsidRPr="00EC693B">
        <w:rPr>
          <w:rFonts w:ascii="Times New Roman" w:hAnsi="Times New Roman"/>
          <w:sz w:val="24"/>
          <w:szCs w:val="24"/>
        </w:rPr>
        <w:t>М.П.                                                            дата составления ________________</w:t>
      </w:r>
    </w:p>
    <w:p w:rsidR="00C6560C" w:rsidRDefault="00C6560C" w:rsidP="00A2702C">
      <w:pPr>
        <w:spacing w:after="0" w:line="240" w:lineRule="auto"/>
      </w:pPr>
    </w:p>
    <w:sectPr w:rsidR="00C6560C" w:rsidSect="00890A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25" w:rsidRDefault="00562F25" w:rsidP="00890A3F">
      <w:pPr>
        <w:spacing w:after="0" w:line="240" w:lineRule="auto"/>
      </w:pPr>
      <w:r>
        <w:separator/>
      </w:r>
    </w:p>
  </w:endnote>
  <w:endnote w:type="continuationSeparator" w:id="0">
    <w:p w:rsidR="00562F25" w:rsidRDefault="00562F25" w:rsidP="0089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25" w:rsidRDefault="00562F25" w:rsidP="00890A3F">
      <w:pPr>
        <w:spacing w:after="0" w:line="240" w:lineRule="auto"/>
      </w:pPr>
      <w:r>
        <w:separator/>
      </w:r>
    </w:p>
  </w:footnote>
  <w:footnote w:type="continuationSeparator" w:id="0">
    <w:p w:rsidR="00562F25" w:rsidRDefault="00562F25" w:rsidP="0089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6351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FD35B2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9546560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AB6636C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EF4207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12050F"/>
    <w:multiLevelType w:val="hybridMultilevel"/>
    <w:tmpl w:val="9D928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D3307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1D34D6A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3873630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5326B8"/>
    <w:multiLevelType w:val="hybridMultilevel"/>
    <w:tmpl w:val="23F61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A2F16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DA27BF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1571A0E"/>
    <w:multiLevelType w:val="hybridMultilevel"/>
    <w:tmpl w:val="9476F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6EAE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492D82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8165D43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8944EE3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E371D7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7533FE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03E4EE5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05D6236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156AB7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5FF0265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8471FA2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A5F6241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CF81A61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FA118ED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1394E3A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2775FDD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A786F8D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7D6BEF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1454F43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16957A7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3EA4B7D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3A638F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E638A4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1300304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1D54C9A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1F75AE4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51E4A29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63E732B"/>
    <w:multiLevelType w:val="hybridMultilevel"/>
    <w:tmpl w:val="0ACEC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622B6"/>
    <w:multiLevelType w:val="hybridMultilevel"/>
    <w:tmpl w:val="D7768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89954EC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42"/>
  </w:num>
  <w:num w:numId="3">
    <w:abstractNumId w:val="10"/>
  </w:num>
  <w:num w:numId="4">
    <w:abstractNumId w:val="32"/>
  </w:num>
  <w:num w:numId="5">
    <w:abstractNumId w:val="7"/>
  </w:num>
  <w:num w:numId="6">
    <w:abstractNumId w:val="28"/>
  </w:num>
  <w:num w:numId="7">
    <w:abstractNumId w:val="1"/>
  </w:num>
  <w:num w:numId="8">
    <w:abstractNumId w:val="20"/>
  </w:num>
  <w:num w:numId="9">
    <w:abstractNumId w:val="26"/>
  </w:num>
  <w:num w:numId="10">
    <w:abstractNumId w:val="38"/>
  </w:num>
  <w:num w:numId="11">
    <w:abstractNumId w:val="36"/>
  </w:num>
  <w:num w:numId="12">
    <w:abstractNumId w:val="6"/>
  </w:num>
  <w:num w:numId="13">
    <w:abstractNumId w:val="18"/>
  </w:num>
  <w:num w:numId="14">
    <w:abstractNumId w:val="23"/>
  </w:num>
  <w:num w:numId="15">
    <w:abstractNumId w:val="14"/>
  </w:num>
  <w:num w:numId="16">
    <w:abstractNumId w:val="15"/>
  </w:num>
  <w:num w:numId="17">
    <w:abstractNumId w:val="39"/>
  </w:num>
  <w:num w:numId="18">
    <w:abstractNumId w:val="37"/>
  </w:num>
  <w:num w:numId="19">
    <w:abstractNumId w:val="21"/>
  </w:num>
  <w:num w:numId="20">
    <w:abstractNumId w:val="24"/>
  </w:num>
  <w:num w:numId="21">
    <w:abstractNumId w:val="27"/>
  </w:num>
  <w:num w:numId="22">
    <w:abstractNumId w:val="35"/>
  </w:num>
  <w:num w:numId="23">
    <w:abstractNumId w:val="2"/>
  </w:num>
  <w:num w:numId="24">
    <w:abstractNumId w:val="25"/>
  </w:num>
  <w:num w:numId="25">
    <w:abstractNumId w:val="0"/>
  </w:num>
  <w:num w:numId="26">
    <w:abstractNumId w:val="41"/>
  </w:num>
  <w:num w:numId="27">
    <w:abstractNumId w:val="29"/>
  </w:num>
  <w:num w:numId="28">
    <w:abstractNumId w:val="16"/>
  </w:num>
  <w:num w:numId="29">
    <w:abstractNumId w:val="40"/>
  </w:num>
  <w:num w:numId="30">
    <w:abstractNumId w:val="12"/>
  </w:num>
  <w:num w:numId="31">
    <w:abstractNumId w:val="3"/>
  </w:num>
  <w:num w:numId="32">
    <w:abstractNumId w:val="19"/>
  </w:num>
  <w:num w:numId="33">
    <w:abstractNumId w:val="9"/>
  </w:num>
  <w:num w:numId="34">
    <w:abstractNumId w:val="13"/>
  </w:num>
  <w:num w:numId="35">
    <w:abstractNumId w:val="5"/>
  </w:num>
  <w:num w:numId="36">
    <w:abstractNumId w:val="31"/>
  </w:num>
  <w:num w:numId="37">
    <w:abstractNumId w:val="8"/>
  </w:num>
  <w:num w:numId="38">
    <w:abstractNumId w:val="33"/>
  </w:num>
  <w:num w:numId="39">
    <w:abstractNumId w:val="34"/>
  </w:num>
  <w:num w:numId="40">
    <w:abstractNumId w:val="17"/>
  </w:num>
  <w:num w:numId="41">
    <w:abstractNumId w:val="4"/>
  </w:num>
  <w:num w:numId="42">
    <w:abstractNumId w:val="22"/>
  </w:num>
  <w:num w:numId="43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D02"/>
    <w:rsid w:val="000114AC"/>
    <w:rsid w:val="0001496E"/>
    <w:rsid w:val="00033B9E"/>
    <w:rsid w:val="00045D02"/>
    <w:rsid w:val="0005332E"/>
    <w:rsid w:val="00053F78"/>
    <w:rsid w:val="000D066C"/>
    <w:rsid w:val="0010026B"/>
    <w:rsid w:val="00137B2A"/>
    <w:rsid w:val="00147E7E"/>
    <w:rsid w:val="001672FA"/>
    <w:rsid w:val="00175980"/>
    <w:rsid w:val="00196551"/>
    <w:rsid w:val="001B792B"/>
    <w:rsid w:val="001C3409"/>
    <w:rsid w:val="001D06FF"/>
    <w:rsid w:val="001D3CDF"/>
    <w:rsid w:val="001D77D3"/>
    <w:rsid w:val="001E04DC"/>
    <w:rsid w:val="001E6EEB"/>
    <w:rsid w:val="00214AE3"/>
    <w:rsid w:val="00231659"/>
    <w:rsid w:val="00257E6F"/>
    <w:rsid w:val="00273ADC"/>
    <w:rsid w:val="002B1BB7"/>
    <w:rsid w:val="002B61CE"/>
    <w:rsid w:val="002C55B2"/>
    <w:rsid w:val="002E70A2"/>
    <w:rsid w:val="002E7BAA"/>
    <w:rsid w:val="002F4626"/>
    <w:rsid w:val="002F7828"/>
    <w:rsid w:val="003038E7"/>
    <w:rsid w:val="0030621A"/>
    <w:rsid w:val="003114CD"/>
    <w:rsid w:val="00333A0B"/>
    <w:rsid w:val="003455CA"/>
    <w:rsid w:val="00346D06"/>
    <w:rsid w:val="00347D65"/>
    <w:rsid w:val="00347D8D"/>
    <w:rsid w:val="003703AF"/>
    <w:rsid w:val="00370910"/>
    <w:rsid w:val="00397671"/>
    <w:rsid w:val="003B594F"/>
    <w:rsid w:val="003B7C3D"/>
    <w:rsid w:val="003C44BE"/>
    <w:rsid w:val="003D350D"/>
    <w:rsid w:val="003E7C03"/>
    <w:rsid w:val="003F0770"/>
    <w:rsid w:val="003F23ED"/>
    <w:rsid w:val="0040125D"/>
    <w:rsid w:val="00407807"/>
    <w:rsid w:val="00430E14"/>
    <w:rsid w:val="00471BE1"/>
    <w:rsid w:val="004928B5"/>
    <w:rsid w:val="00497259"/>
    <w:rsid w:val="004A0F13"/>
    <w:rsid w:val="004A1A00"/>
    <w:rsid w:val="004B0E97"/>
    <w:rsid w:val="004C0E83"/>
    <w:rsid w:val="004C20E8"/>
    <w:rsid w:val="004D0036"/>
    <w:rsid w:val="004F70D6"/>
    <w:rsid w:val="00541975"/>
    <w:rsid w:val="00562F25"/>
    <w:rsid w:val="0057292A"/>
    <w:rsid w:val="005851F5"/>
    <w:rsid w:val="005B3C0C"/>
    <w:rsid w:val="005C7246"/>
    <w:rsid w:val="005E1881"/>
    <w:rsid w:val="0065799F"/>
    <w:rsid w:val="00672A0B"/>
    <w:rsid w:val="00676452"/>
    <w:rsid w:val="00693092"/>
    <w:rsid w:val="006B7008"/>
    <w:rsid w:val="006C5E14"/>
    <w:rsid w:val="006E5E2D"/>
    <w:rsid w:val="00722130"/>
    <w:rsid w:val="0073142D"/>
    <w:rsid w:val="00734AEA"/>
    <w:rsid w:val="0074376E"/>
    <w:rsid w:val="00746B29"/>
    <w:rsid w:val="0077399B"/>
    <w:rsid w:val="00774FEF"/>
    <w:rsid w:val="00795288"/>
    <w:rsid w:val="007A22E2"/>
    <w:rsid w:val="007E56FD"/>
    <w:rsid w:val="0081357F"/>
    <w:rsid w:val="00840BFF"/>
    <w:rsid w:val="00843590"/>
    <w:rsid w:val="0085172E"/>
    <w:rsid w:val="0086441A"/>
    <w:rsid w:val="0086532C"/>
    <w:rsid w:val="00873FA6"/>
    <w:rsid w:val="00890A3F"/>
    <w:rsid w:val="00897600"/>
    <w:rsid w:val="008A2E3A"/>
    <w:rsid w:val="00954583"/>
    <w:rsid w:val="0095597D"/>
    <w:rsid w:val="00956555"/>
    <w:rsid w:val="0097072C"/>
    <w:rsid w:val="009A067D"/>
    <w:rsid w:val="009A69D7"/>
    <w:rsid w:val="009E722D"/>
    <w:rsid w:val="00A02961"/>
    <w:rsid w:val="00A03878"/>
    <w:rsid w:val="00A2702C"/>
    <w:rsid w:val="00A350B2"/>
    <w:rsid w:val="00A44157"/>
    <w:rsid w:val="00A462AA"/>
    <w:rsid w:val="00A5414B"/>
    <w:rsid w:val="00A7218F"/>
    <w:rsid w:val="00A83B28"/>
    <w:rsid w:val="00AC5807"/>
    <w:rsid w:val="00AE5440"/>
    <w:rsid w:val="00AE7292"/>
    <w:rsid w:val="00AF7814"/>
    <w:rsid w:val="00B05BA5"/>
    <w:rsid w:val="00B05BE6"/>
    <w:rsid w:val="00B20C7D"/>
    <w:rsid w:val="00B215D1"/>
    <w:rsid w:val="00B23618"/>
    <w:rsid w:val="00B43156"/>
    <w:rsid w:val="00BA2463"/>
    <w:rsid w:val="00BD7D89"/>
    <w:rsid w:val="00BE3CB2"/>
    <w:rsid w:val="00BE5DE1"/>
    <w:rsid w:val="00C01029"/>
    <w:rsid w:val="00C04AFD"/>
    <w:rsid w:val="00C40DAB"/>
    <w:rsid w:val="00C4577F"/>
    <w:rsid w:val="00C46AE5"/>
    <w:rsid w:val="00C57BBD"/>
    <w:rsid w:val="00C64405"/>
    <w:rsid w:val="00C6560C"/>
    <w:rsid w:val="00C836F2"/>
    <w:rsid w:val="00C84FD3"/>
    <w:rsid w:val="00C96D0F"/>
    <w:rsid w:val="00CB2BB7"/>
    <w:rsid w:val="00CD2F4B"/>
    <w:rsid w:val="00D01E96"/>
    <w:rsid w:val="00D11929"/>
    <w:rsid w:val="00D174EB"/>
    <w:rsid w:val="00D21AA3"/>
    <w:rsid w:val="00D25A2B"/>
    <w:rsid w:val="00D27BDC"/>
    <w:rsid w:val="00D44C8D"/>
    <w:rsid w:val="00D747BE"/>
    <w:rsid w:val="00DA057B"/>
    <w:rsid w:val="00DA613A"/>
    <w:rsid w:val="00DA7E54"/>
    <w:rsid w:val="00DB2153"/>
    <w:rsid w:val="00DD0127"/>
    <w:rsid w:val="00E05948"/>
    <w:rsid w:val="00E11E0E"/>
    <w:rsid w:val="00E2096F"/>
    <w:rsid w:val="00E27393"/>
    <w:rsid w:val="00E36300"/>
    <w:rsid w:val="00E5221B"/>
    <w:rsid w:val="00E64321"/>
    <w:rsid w:val="00E661D3"/>
    <w:rsid w:val="00E962B7"/>
    <w:rsid w:val="00EA01DA"/>
    <w:rsid w:val="00EC78B3"/>
    <w:rsid w:val="00F05111"/>
    <w:rsid w:val="00F16E08"/>
    <w:rsid w:val="00F2320C"/>
    <w:rsid w:val="00F670BD"/>
    <w:rsid w:val="00F81F9C"/>
    <w:rsid w:val="00FA6FAC"/>
    <w:rsid w:val="00FD59C1"/>
    <w:rsid w:val="00FE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6C0CF-F9DF-4C72-9398-150719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90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90A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90A3F"/>
    <w:rPr>
      <w:vertAlign w:val="superscript"/>
    </w:rPr>
  </w:style>
  <w:style w:type="table" w:customStyle="1" w:styleId="51">
    <w:name w:val="Сетка таблицы51"/>
    <w:basedOn w:val="a1"/>
    <w:uiPriority w:val="59"/>
    <w:rsid w:val="00890A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7"/>
    <w:uiPriority w:val="11"/>
    <w:qFormat/>
    <w:rsid w:val="006B70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6B7008"/>
    <w:rPr>
      <w:rFonts w:eastAsiaTheme="minorEastAsia"/>
      <w:color w:val="5A5A5A" w:themeColor="text1" w:themeTint="A5"/>
      <w:spacing w:val="15"/>
    </w:rPr>
  </w:style>
  <w:style w:type="paragraph" w:styleId="a8">
    <w:name w:val="Body Text"/>
    <w:basedOn w:val="a"/>
    <w:link w:val="a9"/>
    <w:rsid w:val="00693092"/>
    <w:pPr>
      <w:suppressAutoHyphens/>
      <w:spacing w:after="120" w:line="276" w:lineRule="auto"/>
    </w:pPr>
    <w:rPr>
      <w:rFonts w:ascii="Calibri" w:eastAsia="Times New Roman" w:hAnsi="Calibri" w:cs="Times New Roman"/>
      <w:lang w:eastAsia="ar-SA"/>
    </w:rPr>
  </w:style>
  <w:style w:type="character" w:customStyle="1" w:styleId="a9">
    <w:name w:val="Основной текст Знак"/>
    <w:basedOn w:val="a0"/>
    <w:link w:val="a8"/>
    <w:rsid w:val="00693092"/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rsid w:val="00795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462A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FD59C1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85172E"/>
    <w:pPr>
      <w:ind w:left="720"/>
      <w:contextualSpacing/>
    </w:pPr>
  </w:style>
  <w:style w:type="paragraph" w:customStyle="1" w:styleId="3">
    <w:name w:val="Абзац списка3"/>
    <w:basedOn w:val="a"/>
    <w:rsid w:val="00C84FD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0">
    <w:name w:val="consplusnormal"/>
    <w:basedOn w:val="a"/>
    <w:rsid w:val="00D4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46D0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346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7253</Words>
  <Characters>41348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Захватова Елена Валентиновна</dc:creator>
  <cp:keywords/>
  <dc:description/>
  <cp:lastModifiedBy>Пользователь Windows</cp:lastModifiedBy>
  <cp:revision>5</cp:revision>
  <cp:lastPrinted>2018-06-30T13:25:00Z</cp:lastPrinted>
  <dcterms:created xsi:type="dcterms:W3CDTF">2018-06-30T13:34:00Z</dcterms:created>
  <dcterms:modified xsi:type="dcterms:W3CDTF">2018-06-30T19:38:00Z</dcterms:modified>
</cp:coreProperties>
</file>